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93" w:rsidRPr="002926D8" w:rsidRDefault="00607F93" w:rsidP="00814975">
      <w:pPr>
        <w:pStyle w:val="BodyText"/>
        <w:tabs>
          <w:tab w:val="left" w:pos="720"/>
          <w:tab w:val="left" w:pos="5760"/>
        </w:tabs>
        <w:spacing w:before="71" w:line="261" w:lineRule="auto"/>
        <w:ind w:left="0"/>
        <w:jc w:val="center"/>
        <w:rPr>
          <w:rFonts w:ascii="Arial" w:hAnsi="Arial" w:cs="Arial"/>
          <w:b/>
          <w:sz w:val="24"/>
          <w:u w:val="none"/>
        </w:rPr>
      </w:pPr>
      <w:bookmarkStart w:id="0" w:name="_GoBack"/>
      <w:bookmarkEnd w:id="0"/>
      <w:r w:rsidRPr="002926D8">
        <w:rPr>
          <w:rFonts w:ascii="Arial" w:hAnsi="Arial" w:cs="Arial"/>
          <w:b/>
          <w:sz w:val="24"/>
          <w:u w:val="none"/>
        </w:rPr>
        <w:t>PARTICIPATING BUILDER PROGRAM MASTER AGREEMENT</w:t>
      </w:r>
    </w:p>
    <w:p w:rsidR="00607F93" w:rsidRPr="002926D8" w:rsidRDefault="00607F93" w:rsidP="00814975">
      <w:pPr>
        <w:pStyle w:val="BodyText"/>
        <w:tabs>
          <w:tab w:val="left" w:pos="720"/>
          <w:tab w:val="left" w:pos="5760"/>
        </w:tabs>
        <w:spacing w:before="71" w:line="261" w:lineRule="auto"/>
        <w:ind w:left="0"/>
        <w:jc w:val="both"/>
        <w:rPr>
          <w:rFonts w:ascii="Arial" w:hAnsi="Arial" w:cs="Arial"/>
          <w:u w:val="none"/>
        </w:rPr>
      </w:pPr>
      <w:r w:rsidRPr="002926D8">
        <w:rPr>
          <w:rFonts w:ascii="Arial" w:hAnsi="Arial" w:cs="Arial"/>
          <w:u w:val="none"/>
        </w:rPr>
        <w:t>THIS AGREEMENT is made as of the</w:t>
      </w:r>
      <w:r w:rsidRPr="008C603E">
        <w:rPr>
          <w:rFonts w:ascii="Arial" w:hAnsi="Arial" w:cs="Arial"/>
          <w:u w:val="none"/>
        </w:rPr>
        <w:t xml:space="preserve"> </w:t>
      </w:r>
      <w:r>
        <w:rPr>
          <w:rFonts w:ascii="Arial" w:hAnsi="Arial" w:cs="Arial"/>
        </w:rPr>
        <w:t xml:space="preserve">          </w:t>
      </w:r>
      <w:r w:rsidRPr="008C603E">
        <w:rPr>
          <w:rFonts w:ascii="Arial" w:hAnsi="Arial" w:cs="Arial"/>
          <w:u w:val="none"/>
        </w:rPr>
        <w:t xml:space="preserve"> </w:t>
      </w:r>
      <w:r w:rsidRPr="002926D8">
        <w:rPr>
          <w:rFonts w:ascii="Arial" w:hAnsi="Arial" w:cs="Arial"/>
          <w:u w:val="none"/>
        </w:rPr>
        <w:t>day of</w:t>
      </w:r>
      <w:r w:rsidRPr="008C603E">
        <w:rPr>
          <w:rFonts w:ascii="Arial" w:hAnsi="Arial" w:cs="Arial"/>
          <w:u w:val="none"/>
        </w:rPr>
        <w:t xml:space="preserve"> </w:t>
      </w:r>
      <w:r>
        <w:rPr>
          <w:rFonts w:ascii="Arial" w:hAnsi="Arial" w:cs="Arial"/>
        </w:rPr>
        <w:t xml:space="preserve">                              </w:t>
      </w:r>
      <w:r w:rsidRPr="002926D8">
        <w:rPr>
          <w:rFonts w:ascii="Arial" w:hAnsi="Arial" w:cs="Arial"/>
          <w:u w:val="none"/>
        </w:rPr>
        <w:t>, 20</w:t>
      </w:r>
      <w:r>
        <w:rPr>
          <w:rFonts w:ascii="Arial" w:hAnsi="Arial" w:cs="Arial"/>
        </w:rPr>
        <w:t xml:space="preserve">     </w:t>
      </w:r>
      <w:r w:rsidRPr="002926D8">
        <w:rPr>
          <w:rFonts w:ascii="Arial" w:hAnsi="Arial" w:cs="Arial"/>
          <w:u w:val="none"/>
        </w:rPr>
        <w:t>, by amongst</w:t>
      </w:r>
      <w:r w:rsidRPr="008C603E">
        <w:rPr>
          <w:rFonts w:ascii="Arial" w:hAnsi="Arial" w:cs="Arial"/>
          <w:u w:val="none"/>
        </w:rPr>
        <w:t xml:space="preserve"> </w:t>
      </w:r>
      <w:r w:rsidRPr="002926D8">
        <w:rPr>
          <w:rFonts w:ascii="Arial" w:hAnsi="Arial" w:cs="Arial"/>
          <w:u w:val="none"/>
        </w:rPr>
        <w:t>NEW ALBANY COUNTRY CLUB COMMUNITY ASSOCIATION, INC., an</w:t>
      </w:r>
      <w:r>
        <w:rPr>
          <w:rFonts w:ascii="Arial" w:hAnsi="Arial" w:cs="Arial"/>
          <w:u w:val="none"/>
        </w:rPr>
        <w:t xml:space="preserve"> </w:t>
      </w:r>
      <w:r w:rsidRPr="002926D8">
        <w:rPr>
          <w:rFonts w:ascii="Arial" w:hAnsi="Arial" w:cs="Arial"/>
          <w:u w:val="none"/>
        </w:rPr>
        <w:t>Ohio</w:t>
      </w:r>
      <w:r w:rsidRPr="008C603E">
        <w:rPr>
          <w:rFonts w:ascii="Arial" w:hAnsi="Arial" w:cs="Arial"/>
          <w:u w:val="none"/>
        </w:rPr>
        <w:t xml:space="preserve"> </w:t>
      </w:r>
      <w:r w:rsidRPr="002926D8">
        <w:rPr>
          <w:rFonts w:ascii="Arial" w:hAnsi="Arial" w:cs="Arial"/>
          <w:u w:val="none"/>
        </w:rPr>
        <w:t>non-profit</w:t>
      </w:r>
      <w:r w:rsidRPr="008C603E">
        <w:rPr>
          <w:rFonts w:ascii="Arial" w:hAnsi="Arial" w:cs="Arial"/>
          <w:u w:val="none"/>
        </w:rPr>
        <w:t xml:space="preserve"> </w:t>
      </w:r>
      <w:r w:rsidRPr="002926D8">
        <w:rPr>
          <w:rFonts w:ascii="Arial" w:hAnsi="Arial" w:cs="Arial"/>
          <w:u w:val="none"/>
        </w:rPr>
        <w:t>corporation</w:t>
      </w:r>
      <w:r w:rsidRPr="008C603E">
        <w:rPr>
          <w:rFonts w:ascii="Arial" w:hAnsi="Arial" w:cs="Arial"/>
          <w:u w:val="none"/>
        </w:rPr>
        <w:t xml:space="preserve"> </w:t>
      </w:r>
      <w:r w:rsidRPr="002926D8">
        <w:rPr>
          <w:rFonts w:ascii="Arial" w:hAnsi="Arial" w:cs="Arial"/>
          <w:u w:val="none"/>
        </w:rPr>
        <w:t>("</w:t>
      </w:r>
      <w:r w:rsidRPr="00770989">
        <w:rPr>
          <w:rFonts w:ascii="Arial" w:hAnsi="Arial" w:cs="Arial"/>
          <w:u w:val="none"/>
        </w:rPr>
        <w:t>NACCCA</w:t>
      </w:r>
      <w:r w:rsidRPr="002926D8">
        <w:rPr>
          <w:rFonts w:ascii="Arial" w:hAnsi="Arial" w:cs="Arial"/>
          <w:u w:val="none"/>
        </w:rPr>
        <w:t>"),</w:t>
      </w:r>
      <w:r w:rsidRPr="002926D8">
        <w:rPr>
          <w:rFonts w:ascii="Arial" w:hAnsi="Arial" w:cs="Arial"/>
          <w:u w:val="none"/>
        </w:rPr>
        <w:tab/>
      </w:r>
      <w:r>
        <w:rPr>
          <w:rFonts w:ascii="Arial" w:hAnsi="Arial" w:cs="Arial"/>
          <w:u w:val="none"/>
        </w:rPr>
        <w:t xml:space="preserve">THE </w:t>
      </w:r>
      <w:r w:rsidRPr="002926D8">
        <w:rPr>
          <w:rFonts w:ascii="Arial" w:hAnsi="Arial" w:cs="Arial"/>
          <w:u w:val="none"/>
        </w:rPr>
        <w:t>NEW</w:t>
      </w:r>
      <w:r w:rsidRPr="008C603E">
        <w:rPr>
          <w:rFonts w:ascii="Arial" w:hAnsi="Arial" w:cs="Arial"/>
          <w:u w:val="none"/>
        </w:rPr>
        <w:t xml:space="preserve"> </w:t>
      </w:r>
      <w:r w:rsidRPr="002926D8">
        <w:rPr>
          <w:rFonts w:ascii="Arial" w:hAnsi="Arial" w:cs="Arial"/>
          <w:u w:val="none"/>
        </w:rPr>
        <w:t>ALBANY</w:t>
      </w:r>
      <w:r>
        <w:rPr>
          <w:rFonts w:ascii="Arial" w:hAnsi="Arial" w:cs="Arial"/>
          <w:u w:val="none"/>
        </w:rPr>
        <w:t xml:space="preserve"> COMPANY,</w:t>
      </w:r>
      <w:r w:rsidRPr="008C603E">
        <w:rPr>
          <w:rFonts w:ascii="Arial" w:hAnsi="Arial" w:cs="Arial"/>
          <w:u w:val="none"/>
        </w:rPr>
        <w:t xml:space="preserve"> </w:t>
      </w:r>
      <w:r w:rsidRPr="002926D8">
        <w:rPr>
          <w:rFonts w:ascii="Arial" w:hAnsi="Arial" w:cs="Arial"/>
          <w:u w:val="none"/>
        </w:rPr>
        <w:t>LLC,</w:t>
      </w:r>
      <w:r w:rsidRPr="008C603E">
        <w:rPr>
          <w:rFonts w:ascii="Arial" w:hAnsi="Arial" w:cs="Arial"/>
          <w:u w:val="none"/>
        </w:rPr>
        <w:t xml:space="preserve"> </w:t>
      </w:r>
      <w:r w:rsidRPr="002926D8">
        <w:rPr>
          <w:rFonts w:ascii="Arial" w:hAnsi="Arial" w:cs="Arial"/>
          <w:u w:val="none"/>
        </w:rPr>
        <w:t>a</w:t>
      </w:r>
      <w:r w:rsidRPr="008C603E">
        <w:rPr>
          <w:rFonts w:ascii="Arial" w:hAnsi="Arial" w:cs="Arial"/>
          <w:u w:val="none"/>
        </w:rPr>
        <w:t xml:space="preserve"> </w:t>
      </w:r>
      <w:r w:rsidRPr="002926D8">
        <w:rPr>
          <w:rFonts w:ascii="Arial" w:hAnsi="Arial" w:cs="Arial"/>
          <w:u w:val="none"/>
        </w:rPr>
        <w:t>Delaware</w:t>
      </w:r>
      <w:r w:rsidRPr="008C603E">
        <w:rPr>
          <w:rFonts w:ascii="Arial" w:hAnsi="Arial" w:cs="Arial"/>
          <w:u w:val="none"/>
        </w:rPr>
        <w:t xml:space="preserve"> </w:t>
      </w:r>
      <w:r w:rsidRPr="002926D8">
        <w:rPr>
          <w:rFonts w:ascii="Arial" w:hAnsi="Arial" w:cs="Arial"/>
          <w:u w:val="none"/>
        </w:rPr>
        <w:t>limited liability</w:t>
      </w:r>
      <w:r w:rsidRPr="008C603E">
        <w:rPr>
          <w:rFonts w:ascii="Arial" w:hAnsi="Arial" w:cs="Arial"/>
          <w:u w:val="none"/>
        </w:rPr>
        <w:t xml:space="preserve"> </w:t>
      </w:r>
      <w:r w:rsidRPr="002926D8">
        <w:rPr>
          <w:rFonts w:ascii="Arial" w:hAnsi="Arial" w:cs="Arial"/>
          <w:u w:val="none"/>
        </w:rPr>
        <w:t>company</w:t>
      </w:r>
      <w:r w:rsidRPr="008C603E">
        <w:rPr>
          <w:rFonts w:ascii="Arial" w:hAnsi="Arial" w:cs="Arial"/>
          <w:u w:val="none"/>
        </w:rPr>
        <w:t xml:space="preserve"> </w:t>
      </w:r>
      <w:r w:rsidRPr="002926D8">
        <w:rPr>
          <w:rFonts w:ascii="Arial" w:hAnsi="Arial" w:cs="Arial"/>
          <w:u w:val="none"/>
        </w:rPr>
        <w:t>("</w:t>
      </w:r>
      <w:r w:rsidRPr="00770989">
        <w:rPr>
          <w:rFonts w:ascii="Arial" w:hAnsi="Arial" w:cs="Arial"/>
          <w:u w:val="none"/>
        </w:rPr>
        <w:t>NACO</w:t>
      </w:r>
      <w:r w:rsidRPr="002926D8">
        <w:rPr>
          <w:rFonts w:ascii="Arial" w:hAnsi="Arial" w:cs="Arial"/>
          <w:u w:val="none"/>
        </w:rPr>
        <w:t>")</w:t>
      </w:r>
      <w:r w:rsidRPr="008C603E">
        <w:rPr>
          <w:rFonts w:ascii="Arial" w:hAnsi="Arial" w:cs="Arial"/>
          <w:u w:val="none"/>
        </w:rPr>
        <w:t xml:space="preserve"> </w:t>
      </w:r>
      <w:r w:rsidRPr="002926D8">
        <w:rPr>
          <w:rFonts w:ascii="Arial" w:hAnsi="Arial" w:cs="Arial"/>
          <w:u w:val="none"/>
        </w:rPr>
        <w:t>and</w:t>
      </w:r>
      <w:r w:rsidRPr="008C603E">
        <w:rPr>
          <w:rFonts w:ascii="Arial" w:hAnsi="Arial" w:cs="Arial"/>
          <w:u w:val="none"/>
        </w:rPr>
        <w:t xml:space="preserve"> </w:t>
      </w:r>
      <w:r>
        <w:rPr>
          <w:rFonts w:ascii="Arial" w:hAnsi="Arial" w:cs="Arial"/>
          <w:u w:color="000000"/>
        </w:rPr>
        <w:t xml:space="preserve">                                                                   </w:t>
      </w:r>
    </w:p>
    <w:p w:rsidR="00607F93" w:rsidRPr="002926D8" w:rsidRDefault="00607F93" w:rsidP="00814975">
      <w:pPr>
        <w:pStyle w:val="BodyText"/>
        <w:tabs>
          <w:tab w:val="left" w:pos="720"/>
          <w:tab w:val="left" w:pos="5760"/>
        </w:tabs>
        <w:ind w:left="0"/>
        <w:rPr>
          <w:rFonts w:ascii="Arial" w:hAnsi="Arial" w:cs="Arial"/>
          <w:u w:val="none"/>
        </w:rPr>
      </w:pPr>
      <w:proofErr w:type="gramStart"/>
      <w:r>
        <w:rPr>
          <w:rFonts w:ascii="Arial" w:hAnsi="Arial" w:cs="Arial"/>
          <w:u w:val="none"/>
        </w:rPr>
        <w:t>a(</w:t>
      </w:r>
      <w:proofErr w:type="gramEnd"/>
      <w:r>
        <w:rPr>
          <w:rFonts w:ascii="Arial" w:hAnsi="Arial" w:cs="Arial"/>
          <w:u w:val="none"/>
        </w:rPr>
        <w:t xml:space="preserve">n) </w:t>
      </w:r>
      <w:r>
        <w:rPr>
          <w:rFonts w:ascii="Arial" w:hAnsi="Arial" w:cs="Arial"/>
        </w:rPr>
        <w:t xml:space="preserve">                                   </w:t>
      </w:r>
      <w:r w:rsidRPr="00D37DB2">
        <w:rPr>
          <w:rFonts w:ascii="Arial" w:hAnsi="Arial" w:cs="Arial"/>
        </w:rPr>
        <w:t xml:space="preserve">                                             </w:t>
      </w:r>
      <w:r w:rsidRPr="00D37DB2">
        <w:rPr>
          <w:rFonts w:ascii="Arial" w:hAnsi="Arial" w:cs="Arial"/>
          <w:u w:val="none"/>
        </w:rPr>
        <w:t xml:space="preserve"> </w:t>
      </w:r>
      <w:r w:rsidRPr="002926D8">
        <w:rPr>
          <w:rFonts w:ascii="Arial" w:hAnsi="Arial" w:cs="Arial"/>
          <w:u w:val="none"/>
        </w:rPr>
        <w:t>("</w:t>
      </w:r>
      <w:r w:rsidRPr="00770989">
        <w:rPr>
          <w:rFonts w:ascii="Arial" w:hAnsi="Arial" w:cs="Arial"/>
          <w:u w:val="none"/>
        </w:rPr>
        <w:t>Builder</w:t>
      </w:r>
      <w:r w:rsidRPr="002926D8">
        <w:rPr>
          <w:rFonts w:ascii="Arial" w:hAnsi="Arial" w:cs="Arial"/>
          <w:u w:val="none"/>
        </w:rPr>
        <w:t>").</w:t>
      </w:r>
    </w:p>
    <w:p w:rsidR="00607F93" w:rsidRPr="002926D8" w:rsidRDefault="00607F93" w:rsidP="00814975">
      <w:pPr>
        <w:tabs>
          <w:tab w:val="left" w:pos="720"/>
          <w:tab w:val="left" w:pos="5760"/>
        </w:tabs>
        <w:spacing w:before="15" w:line="260" w:lineRule="exact"/>
        <w:rPr>
          <w:rFonts w:ascii="Arial" w:hAnsi="Arial" w:cs="Arial"/>
        </w:rPr>
      </w:pPr>
    </w:p>
    <w:p w:rsidR="00607F93" w:rsidRPr="002926D8" w:rsidRDefault="00607F93" w:rsidP="00DB3850">
      <w:pPr>
        <w:pStyle w:val="Heading2"/>
        <w:tabs>
          <w:tab w:val="left" w:pos="720"/>
          <w:tab w:val="left" w:pos="5760"/>
        </w:tabs>
        <w:spacing w:after="120"/>
        <w:ind w:left="0"/>
        <w:jc w:val="center"/>
        <w:rPr>
          <w:rFonts w:ascii="Arial" w:hAnsi="Arial" w:cs="Arial"/>
          <w:b/>
          <w:sz w:val="22"/>
          <w:szCs w:val="22"/>
        </w:rPr>
      </w:pPr>
      <w:r w:rsidRPr="002926D8">
        <w:rPr>
          <w:rFonts w:ascii="Arial" w:hAnsi="Arial" w:cs="Arial"/>
          <w:b/>
          <w:sz w:val="22"/>
          <w:szCs w:val="22"/>
        </w:rPr>
        <w:t>RECITALS</w:t>
      </w:r>
    </w:p>
    <w:p w:rsidR="00607F93" w:rsidRPr="002926D8" w:rsidRDefault="00607F93" w:rsidP="003E6315">
      <w:pPr>
        <w:pStyle w:val="BodyText"/>
        <w:numPr>
          <w:ilvl w:val="0"/>
          <w:numId w:val="11"/>
        </w:numPr>
        <w:tabs>
          <w:tab w:val="left" w:pos="550"/>
        </w:tabs>
        <w:spacing w:after="120"/>
        <w:ind w:left="540" w:hanging="540"/>
        <w:jc w:val="both"/>
        <w:rPr>
          <w:rFonts w:ascii="Arial" w:hAnsi="Arial" w:cs="Arial"/>
          <w:u w:val="none"/>
        </w:rPr>
      </w:pPr>
      <w:r w:rsidRPr="002926D8">
        <w:rPr>
          <w:rFonts w:ascii="Arial" w:hAnsi="Arial" w:cs="Arial"/>
          <w:u w:val="none"/>
        </w:rPr>
        <w:t xml:space="preserve">NACO is the Developer of the master-planned community located in and around the </w:t>
      </w:r>
      <w:r>
        <w:rPr>
          <w:rFonts w:ascii="Arial" w:hAnsi="Arial" w:cs="Arial"/>
          <w:u w:val="none"/>
        </w:rPr>
        <w:t>City</w:t>
      </w:r>
      <w:r w:rsidRPr="002926D8">
        <w:rPr>
          <w:rFonts w:ascii="Arial" w:hAnsi="Arial" w:cs="Arial"/>
          <w:u w:val="none"/>
        </w:rPr>
        <w:t xml:space="preserve"> of </w:t>
      </w:r>
      <w:smartTag w:uri="urn:schemas-microsoft-com:office:smarttags" w:element="City">
        <w:r w:rsidRPr="002926D8">
          <w:rPr>
            <w:rFonts w:ascii="Arial" w:hAnsi="Arial" w:cs="Arial"/>
            <w:u w:val="none"/>
          </w:rPr>
          <w:t>New Albany</w:t>
        </w:r>
      </w:smartTag>
      <w:r w:rsidRPr="002926D8">
        <w:rPr>
          <w:rFonts w:ascii="Arial" w:hAnsi="Arial" w:cs="Arial"/>
          <w:u w:val="none"/>
        </w:rPr>
        <w:t xml:space="preserve">, </w:t>
      </w:r>
      <w:smartTag w:uri="urn:schemas-microsoft-com:office:smarttags" w:element="City">
        <w:smartTag w:uri="urn:schemas-microsoft-com:office:smarttags" w:element="place">
          <w:smartTag w:uri="urn:schemas-microsoft-com:office:smarttags" w:element="City">
            <w:r w:rsidRPr="002926D8">
              <w:rPr>
                <w:rFonts w:ascii="Arial" w:hAnsi="Arial" w:cs="Arial"/>
                <w:u w:val="none"/>
              </w:rPr>
              <w:t>New Albany</w:t>
            </w:r>
          </w:smartTag>
          <w:r w:rsidRPr="002926D8">
            <w:rPr>
              <w:rFonts w:ascii="Arial" w:hAnsi="Arial" w:cs="Arial"/>
              <w:u w:val="none"/>
            </w:rPr>
            <w:t xml:space="preserve">, </w:t>
          </w:r>
          <w:smartTag w:uri="urn:schemas-microsoft-com:office:smarttags" w:element="State">
            <w:r w:rsidRPr="002926D8">
              <w:rPr>
                <w:rFonts w:ascii="Arial" w:hAnsi="Arial" w:cs="Arial"/>
                <w:u w:val="none"/>
              </w:rPr>
              <w:t>Ohio</w:t>
            </w:r>
          </w:smartTag>
        </w:smartTag>
      </w:smartTag>
      <w:r>
        <w:rPr>
          <w:rFonts w:ascii="Arial" w:hAnsi="Arial" w:cs="Arial"/>
          <w:u w:val="none"/>
        </w:rPr>
        <w:t>,</w:t>
      </w:r>
      <w:r w:rsidRPr="002926D8">
        <w:rPr>
          <w:rFonts w:ascii="Arial" w:hAnsi="Arial" w:cs="Arial"/>
          <w:u w:val="none"/>
        </w:rPr>
        <w:t xml:space="preserve"> </w:t>
      </w:r>
      <w:r>
        <w:rPr>
          <w:rFonts w:ascii="Arial" w:hAnsi="Arial" w:cs="Arial"/>
          <w:u w:val="none"/>
        </w:rPr>
        <w:t xml:space="preserve">a portion of which is </w:t>
      </w:r>
      <w:r w:rsidRPr="002926D8">
        <w:rPr>
          <w:rFonts w:ascii="Arial" w:hAnsi="Arial" w:cs="Arial"/>
          <w:u w:val="none"/>
        </w:rPr>
        <w:t>known as the New Albany Country Club Community ("</w:t>
      </w:r>
      <w:r w:rsidRPr="00D070BB">
        <w:rPr>
          <w:rFonts w:ascii="Arial" w:hAnsi="Arial" w:cs="Arial"/>
        </w:rPr>
        <w:t>Country Club Community</w:t>
      </w:r>
      <w:r w:rsidRPr="002926D8">
        <w:rPr>
          <w:rFonts w:ascii="Arial" w:hAnsi="Arial" w:cs="Arial"/>
          <w:u w:val="none"/>
        </w:rPr>
        <w:t>").</w:t>
      </w:r>
    </w:p>
    <w:p w:rsidR="00607F93" w:rsidRPr="002926D8" w:rsidRDefault="00607F93" w:rsidP="003E6315">
      <w:pPr>
        <w:pStyle w:val="BodyText"/>
        <w:numPr>
          <w:ilvl w:val="0"/>
          <w:numId w:val="11"/>
        </w:numPr>
        <w:tabs>
          <w:tab w:val="left" w:pos="550"/>
        </w:tabs>
        <w:spacing w:after="120"/>
        <w:ind w:left="540" w:hanging="540"/>
        <w:jc w:val="both"/>
        <w:rPr>
          <w:rFonts w:ascii="Arial" w:hAnsi="Arial" w:cs="Arial"/>
          <w:u w:val="none"/>
        </w:rPr>
      </w:pPr>
      <w:r w:rsidRPr="002926D8">
        <w:rPr>
          <w:rFonts w:ascii="Arial" w:hAnsi="Arial" w:cs="Arial"/>
          <w:u w:val="none"/>
        </w:rPr>
        <w:t>NACCCA oversees the building of homes and the overall maintenance of the Country Club Community for the purpose of maintaining continuity and appreciation of all homes built throughout the community.</w:t>
      </w:r>
    </w:p>
    <w:p w:rsidR="00607F93" w:rsidRPr="002926D8" w:rsidRDefault="00607F93" w:rsidP="003E6315">
      <w:pPr>
        <w:pStyle w:val="BodyText"/>
        <w:numPr>
          <w:ilvl w:val="0"/>
          <w:numId w:val="11"/>
        </w:numPr>
        <w:tabs>
          <w:tab w:val="left" w:pos="550"/>
        </w:tabs>
        <w:spacing w:after="120"/>
        <w:ind w:left="540" w:hanging="540"/>
        <w:rPr>
          <w:rFonts w:ascii="Arial" w:hAnsi="Arial" w:cs="Arial"/>
          <w:u w:val="none"/>
        </w:rPr>
      </w:pPr>
      <w:r w:rsidRPr="002926D8">
        <w:rPr>
          <w:rFonts w:ascii="Arial" w:hAnsi="Arial" w:cs="Arial"/>
          <w:u w:val="none"/>
        </w:rPr>
        <w:t xml:space="preserve">Builder is engaged in the business of constructing homes </w:t>
      </w:r>
      <w:r>
        <w:rPr>
          <w:rFonts w:ascii="Arial" w:hAnsi="Arial" w:cs="Arial"/>
          <w:u w:val="none"/>
        </w:rPr>
        <w:t xml:space="preserve">on lots owned by Builder </w:t>
      </w:r>
      <w:r w:rsidRPr="002926D8">
        <w:rPr>
          <w:rFonts w:ascii="Arial" w:hAnsi="Arial" w:cs="Arial"/>
          <w:u w:val="none"/>
        </w:rPr>
        <w:t>for sale to others</w:t>
      </w:r>
      <w:r>
        <w:rPr>
          <w:rFonts w:ascii="Arial" w:hAnsi="Arial" w:cs="Arial"/>
          <w:u w:val="none"/>
        </w:rPr>
        <w:t xml:space="preserve"> and/or constructing homes on lots owned by third parties</w:t>
      </w:r>
      <w:r w:rsidRPr="002926D8">
        <w:rPr>
          <w:rFonts w:ascii="Arial" w:hAnsi="Arial" w:cs="Arial"/>
          <w:u w:val="none"/>
        </w:rPr>
        <w:t>.</w:t>
      </w:r>
    </w:p>
    <w:p w:rsidR="00607F93" w:rsidRPr="002926D8" w:rsidRDefault="00607F93" w:rsidP="003E6315">
      <w:pPr>
        <w:pStyle w:val="BodyText"/>
        <w:numPr>
          <w:ilvl w:val="0"/>
          <w:numId w:val="11"/>
        </w:numPr>
        <w:tabs>
          <w:tab w:val="left" w:pos="550"/>
        </w:tabs>
        <w:spacing w:after="120"/>
        <w:ind w:left="540" w:hanging="540"/>
        <w:jc w:val="both"/>
        <w:rPr>
          <w:rFonts w:ascii="Arial" w:hAnsi="Arial" w:cs="Arial"/>
          <w:u w:val="none"/>
        </w:rPr>
      </w:pPr>
      <w:r w:rsidRPr="002926D8">
        <w:rPr>
          <w:rFonts w:ascii="Arial" w:hAnsi="Arial" w:cs="Arial"/>
          <w:u w:val="none"/>
        </w:rPr>
        <w:t>NACCCA, NACO and Builder desire to encourage the sale of lots and the quality development of residences in the Country Club Community.</w:t>
      </w:r>
    </w:p>
    <w:p w:rsidR="00607F93" w:rsidRPr="002926D8" w:rsidRDefault="00607F93" w:rsidP="003E6315">
      <w:pPr>
        <w:pStyle w:val="BodyText"/>
        <w:numPr>
          <w:ilvl w:val="0"/>
          <w:numId w:val="11"/>
        </w:numPr>
        <w:tabs>
          <w:tab w:val="left" w:pos="550"/>
        </w:tabs>
        <w:spacing w:after="120"/>
        <w:ind w:left="540" w:hanging="540"/>
        <w:jc w:val="both"/>
        <w:rPr>
          <w:rFonts w:ascii="Arial" w:hAnsi="Arial" w:cs="Arial"/>
          <w:u w:val="none"/>
        </w:rPr>
      </w:pPr>
      <w:r w:rsidRPr="002926D8">
        <w:rPr>
          <w:rFonts w:ascii="Arial" w:hAnsi="Arial" w:cs="Arial"/>
          <w:u w:val="none"/>
        </w:rPr>
        <w:t>NACCCA, NACO and Builder have determined that the terms and provisions contained in this Agreement will encourage lot sales and maintain the quality and development of residences in the Country Club Community.</w:t>
      </w:r>
    </w:p>
    <w:p w:rsidR="00607F93" w:rsidRPr="00E52F7C" w:rsidRDefault="00607F93" w:rsidP="00814975">
      <w:pPr>
        <w:tabs>
          <w:tab w:val="left" w:pos="720"/>
          <w:tab w:val="left" w:pos="5760"/>
        </w:tabs>
        <w:spacing w:after="120"/>
        <w:rPr>
          <w:rFonts w:ascii="Arial" w:hAnsi="Arial" w:cs="Arial"/>
          <w:sz w:val="2"/>
        </w:rPr>
      </w:pPr>
    </w:p>
    <w:p w:rsidR="00607F93" w:rsidRPr="002926D8" w:rsidRDefault="00607F93" w:rsidP="00DB3850">
      <w:pPr>
        <w:pStyle w:val="Heading2"/>
        <w:tabs>
          <w:tab w:val="left" w:pos="720"/>
          <w:tab w:val="left" w:pos="5760"/>
        </w:tabs>
        <w:spacing w:after="120"/>
        <w:ind w:left="0"/>
        <w:jc w:val="center"/>
        <w:rPr>
          <w:rFonts w:ascii="Arial" w:hAnsi="Arial" w:cs="Arial"/>
          <w:b/>
          <w:sz w:val="22"/>
          <w:szCs w:val="22"/>
        </w:rPr>
      </w:pPr>
      <w:r w:rsidRPr="002926D8">
        <w:rPr>
          <w:rFonts w:ascii="Arial" w:hAnsi="Arial" w:cs="Arial"/>
          <w:b/>
          <w:sz w:val="22"/>
          <w:szCs w:val="22"/>
        </w:rPr>
        <w:t>ARTICLE 1</w:t>
      </w:r>
      <w:r w:rsidRPr="008C603E">
        <w:rPr>
          <w:rFonts w:ascii="Arial" w:hAnsi="Arial" w:cs="Arial"/>
          <w:b/>
          <w:sz w:val="22"/>
          <w:szCs w:val="22"/>
        </w:rPr>
        <w:t xml:space="preserve"> </w:t>
      </w:r>
      <w:r w:rsidRPr="002926D8">
        <w:rPr>
          <w:rFonts w:ascii="Arial" w:hAnsi="Arial" w:cs="Arial"/>
          <w:b/>
          <w:sz w:val="22"/>
          <w:szCs w:val="22"/>
        </w:rPr>
        <w:t>-</w:t>
      </w:r>
      <w:r w:rsidRPr="008C603E">
        <w:rPr>
          <w:rFonts w:ascii="Arial" w:hAnsi="Arial" w:cs="Arial"/>
          <w:b/>
          <w:sz w:val="22"/>
          <w:szCs w:val="22"/>
        </w:rPr>
        <w:t xml:space="preserve"> </w:t>
      </w:r>
      <w:r w:rsidRPr="002926D8">
        <w:rPr>
          <w:rFonts w:ascii="Arial" w:hAnsi="Arial" w:cs="Arial"/>
          <w:b/>
          <w:sz w:val="22"/>
          <w:szCs w:val="22"/>
          <w:u w:color="000000"/>
        </w:rPr>
        <w:t>COUNTRY CLUB COMMUNITY AND BUILDER PROGRAM</w:t>
      </w: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PARTICIPATING BUILDER PROGRAM</w:t>
      </w:r>
    </w:p>
    <w:p w:rsidR="00607F93" w:rsidRDefault="00607F93" w:rsidP="003E6315">
      <w:pPr>
        <w:pStyle w:val="BodyText"/>
        <w:tabs>
          <w:tab w:val="left" w:pos="550"/>
        </w:tabs>
        <w:spacing w:line="260" w:lineRule="auto"/>
        <w:ind w:left="540"/>
        <w:jc w:val="both"/>
        <w:rPr>
          <w:rFonts w:ascii="Arial" w:hAnsi="Arial" w:cs="Arial"/>
          <w:u w:val="none"/>
        </w:rPr>
      </w:pPr>
      <w:r w:rsidRPr="002926D8">
        <w:rPr>
          <w:rFonts w:ascii="Arial" w:hAnsi="Arial" w:cs="Arial"/>
          <w:u w:val="none"/>
        </w:rPr>
        <w:t>Upon execution of, and subject to continuing compliance with the te</w:t>
      </w:r>
      <w:r>
        <w:rPr>
          <w:rFonts w:ascii="Arial" w:hAnsi="Arial" w:cs="Arial"/>
          <w:u w:val="none"/>
        </w:rPr>
        <w:t>rm</w:t>
      </w:r>
      <w:r w:rsidRPr="002926D8">
        <w:rPr>
          <w:rFonts w:ascii="Arial" w:hAnsi="Arial" w:cs="Arial"/>
          <w:u w:val="none"/>
        </w:rPr>
        <w:t>s of this Agreement by Builder, NACCCA and NACO hereby agree to designate and admit Builder to the Participating Builder Program for the Country Club</w:t>
      </w:r>
      <w:r>
        <w:rPr>
          <w:rFonts w:ascii="Arial" w:hAnsi="Arial" w:cs="Arial"/>
          <w:u w:val="none"/>
        </w:rPr>
        <w:t xml:space="preserve"> Community</w:t>
      </w:r>
      <w:r w:rsidRPr="002926D8">
        <w:rPr>
          <w:rFonts w:ascii="Arial" w:hAnsi="Arial" w:cs="Arial"/>
          <w:u w:val="none"/>
        </w:rPr>
        <w:t xml:space="preserve"> (the "</w:t>
      </w:r>
      <w:r w:rsidRPr="00D070BB">
        <w:rPr>
          <w:rFonts w:ascii="Arial" w:hAnsi="Arial" w:cs="Arial"/>
        </w:rPr>
        <w:t>Builder Program</w:t>
      </w:r>
      <w:r w:rsidRPr="002926D8">
        <w:rPr>
          <w:rFonts w:ascii="Arial" w:hAnsi="Arial" w:cs="Arial"/>
          <w:u w:val="none"/>
        </w:rPr>
        <w:t>"), entitling Builder: (a) to represent itself as a "Country Club Community Participating Builder," (b) to purchase lots in the Country Club Community on such terms and conditions as may be agreed upon</w:t>
      </w:r>
      <w:r w:rsidRPr="008C603E">
        <w:rPr>
          <w:rFonts w:ascii="Arial" w:hAnsi="Arial" w:cs="Arial"/>
          <w:u w:val="none"/>
        </w:rPr>
        <w:t xml:space="preserve"> </w:t>
      </w:r>
      <w:r>
        <w:rPr>
          <w:rFonts w:ascii="Arial" w:hAnsi="Arial" w:cs="Arial"/>
          <w:u w:val="none"/>
        </w:rPr>
        <w:t>in</w:t>
      </w:r>
      <w:r w:rsidRPr="002926D8">
        <w:rPr>
          <w:rFonts w:ascii="Arial" w:hAnsi="Arial" w:cs="Arial"/>
          <w:u w:val="none"/>
        </w:rPr>
        <w:t xml:space="preserve"> separate written Purchase and Sale Agreements</w:t>
      </w:r>
      <w:r w:rsidRPr="008C603E">
        <w:rPr>
          <w:rFonts w:ascii="Arial" w:hAnsi="Arial" w:cs="Arial"/>
          <w:u w:val="none"/>
        </w:rPr>
        <w:t xml:space="preserve"> </w:t>
      </w:r>
      <w:r>
        <w:rPr>
          <w:rFonts w:ascii="Arial" w:hAnsi="Arial" w:cs="Arial"/>
          <w:u w:val="none"/>
        </w:rPr>
        <w:t>between Builder and</w:t>
      </w:r>
      <w:r w:rsidRPr="002926D8">
        <w:rPr>
          <w:rFonts w:ascii="Arial" w:hAnsi="Arial" w:cs="Arial"/>
          <w:u w:val="none"/>
        </w:rPr>
        <w:t xml:space="preserve"> NACO ("</w:t>
      </w:r>
      <w:r w:rsidRPr="00D070BB">
        <w:rPr>
          <w:rFonts w:ascii="Arial" w:hAnsi="Arial" w:cs="Arial"/>
        </w:rPr>
        <w:t>Lot Contracts</w:t>
      </w:r>
      <w:r w:rsidRPr="002926D8">
        <w:rPr>
          <w:rFonts w:ascii="Arial" w:hAnsi="Arial" w:cs="Arial"/>
          <w:u w:val="none"/>
        </w:rPr>
        <w:t xml:space="preserve">"); </w:t>
      </w:r>
      <w:r>
        <w:rPr>
          <w:rFonts w:ascii="Arial" w:hAnsi="Arial" w:cs="Arial"/>
          <w:u w:val="none"/>
        </w:rPr>
        <w:t xml:space="preserve">and </w:t>
      </w:r>
      <w:r w:rsidRPr="002926D8">
        <w:rPr>
          <w:rFonts w:ascii="Arial" w:hAnsi="Arial" w:cs="Arial"/>
          <w:u w:val="none"/>
        </w:rPr>
        <w:t xml:space="preserve">(c) to construct residences on lots within the Country Club Community. Builder's continued eligibility for the Builder Program shall be subject to Builder's compliance with the terms and conditions of this Agreement and fulfillment of all of Builder's obligations under </w:t>
      </w:r>
      <w:r>
        <w:rPr>
          <w:rFonts w:ascii="Arial" w:hAnsi="Arial" w:cs="Arial"/>
          <w:u w:val="none"/>
        </w:rPr>
        <w:t>all</w:t>
      </w:r>
      <w:r w:rsidRPr="002926D8">
        <w:rPr>
          <w:rFonts w:ascii="Arial" w:hAnsi="Arial" w:cs="Arial"/>
          <w:u w:val="none"/>
        </w:rPr>
        <w:t xml:space="preserve"> Lot Contracts.</w:t>
      </w:r>
    </w:p>
    <w:p w:rsidR="00E52F7C" w:rsidRPr="002926D8" w:rsidRDefault="00E52F7C" w:rsidP="00E52F7C">
      <w:pPr>
        <w:pStyle w:val="BodyText"/>
        <w:tabs>
          <w:tab w:val="left" w:pos="550"/>
        </w:tabs>
        <w:spacing w:line="260" w:lineRule="auto"/>
        <w:ind w:left="0"/>
        <w:jc w:val="both"/>
        <w:rPr>
          <w:rFonts w:ascii="Arial" w:hAnsi="Arial" w:cs="Arial"/>
          <w:u w:val="none"/>
        </w:rPr>
      </w:pP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MASTER PLANNED COMMUNITY</w:t>
      </w:r>
    </w:p>
    <w:p w:rsidR="00607F93" w:rsidRPr="008C603E" w:rsidRDefault="00607F93" w:rsidP="003E6315">
      <w:pPr>
        <w:pStyle w:val="BodyText"/>
        <w:tabs>
          <w:tab w:val="left" w:pos="550"/>
        </w:tabs>
        <w:spacing w:line="265" w:lineRule="auto"/>
        <w:ind w:left="540"/>
        <w:jc w:val="both"/>
        <w:rPr>
          <w:rFonts w:ascii="Arial" w:hAnsi="Arial" w:cs="Arial"/>
          <w:u w:val="none"/>
        </w:rPr>
      </w:pPr>
      <w:r w:rsidRPr="002926D8">
        <w:rPr>
          <w:rFonts w:ascii="Arial" w:hAnsi="Arial" w:cs="Arial"/>
          <w:u w:val="none"/>
        </w:rPr>
        <w:t>Builder acknowledges that the Country Club Community is a master planned community created in part by the recordation of a Declaration of Covenants, Conditions, and Restrictions for The New Albany Communities Master Association, Inc. and a Declaration of Covenants Conditions Restrictions for The New Albany Country Club Community Association, Inc., as more specifically set forth in the Lot</w:t>
      </w:r>
      <w:r>
        <w:rPr>
          <w:rFonts w:ascii="Arial" w:hAnsi="Arial" w:cs="Arial"/>
          <w:u w:val="none"/>
        </w:rPr>
        <w:t xml:space="preserve"> </w:t>
      </w:r>
      <w:r w:rsidRPr="008C603E">
        <w:rPr>
          <w:rFonts w:ascii="Arial" w:hAnsi="Arial" w:cs="Arial"/>
          <w:u w:val="none"/>
        </w:rPr>
        <w:t xml:space="preserve">Contracts (collectively “Declarations”). Builder further acknowledges that all property within the Country Club Community will be </w:t>
      </w:r>
      <w:r>
        <w:rPr>
          <w:rFonts w:ascii="Arial" w:hAnsi="Arial" w:cs="Arial"/>
          <w:u w:val="none"/>
        </w:rPr>
        <w:t xml:space="preserve">subject to the </w:t>
      </w:r>
      <w:r w:rsidRPr="008C603E">
        <w:rPr>
          <w:rFonts w:ascii="Arial" w:hAnsi="Arial" w:cs="Arial"/>
          <w:u w:val="none"/>
        </w:rPr>
        <w:t>covenants and restrictions contained in the Declarations, or  associations that may be established from time to time, and that every owner of property within the Country Club Community will automatically be a member of The New Albany Communities Master Association, Inc. and The New Albany Country Club Community Association, Inc. (the "</w:t>
      </w:r>
      <w:r w:rsidRPr="00D070BB">
        <w:rPr>
          <w:rFonts w:ascii="Arial" w:hAnsi="Arial" w:cs="Arial"/>
        </w:rPr>
        <w:t>Associations</w:t>
      </w:r>
      <w:r w:rsidRPr="008C603E">
        <w:rPr>
          <w:rFonts w:ascii="Arial" w:hAnsi="Arial" w:cs="Arial"/>
          <w:u w:val="none"/>
        </w:rPr>
        <w:t>"), and shall be obligated to pay assessments to the Associations pursuant to the Declarations. Builder acknowledges that the Declarations, and design guidelines promulgated pursuant to the terms thereof (the "</w:t>
      </w:r>
      <w:r w:rsidRPr="00D070BB">
        <w:rPr>
          <w:rFonts w:ascii="Arial" w:hAnsi="Arial" w:cs="Arial"/>
        </w:rPr>
        <w:t>Design Guidelines</w:t>
      </w:r>
      <w:r w:rsidRPr="008C603E">
        <w:rPr>
          <w:rFonts w:ascii="Arial" w:hAnsi="Arial" w:cs="Arial"/>
          <w:u w:val="none"/>
        </w:rPr>
        <w:t xml:space="preserve">"), are important elements of lot and residence ownership within the Country Club Community. Builder agrees to furnish said documents to any purchaser of a </w:t>
      </w:r>
      <w:r>
        <w:rPr>
          <w:rFonts w:ascii="Arial" w:hAnsi="Arial" w:cs="Arial"/>
          <w:u w:val="none"/>
        </w:rPr>
        <w:t xml:space="preserve">lot or </w:t>
      </w:r>
      <w:r w:rsidRPr="008C603E">
        <w:rPr>
          <w:rFonts w:ascii="Arial" w:hAnsi="Arial" w:cs="Arial"/>
          <w:u w:val="none"/>
        </w:rPr>
        <w:t>residence from Builder and to any lot owner for which Builder constructs a residence within the Country Club Community.</w:t>
      </w:r>
    </w:p>
    <w:p w:rsidR="00607F93" w:rsidRPr="002926D8" w:rsidRDefault="00607F93" w:rsidP="00814975">
      <w:pPr>
        <w:tabs>
          <w:tab w:val="left" w:pos="5760"/>
        </w:tabs>
        <w:spacing w:before="15" w:line="260" w:lineRule="exact"/>
        <w:ind w:left="540" w:hanging="540"/>
        <w:rPr>
          <w:rFonts w:ascii="Arial" w:hAnsi="Arial" w:cs="Arial"/>
        </w:rPr>
      </w:pP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DESIGN REVIEW APPROVAL</w:t>
      </w:r>
    </w:p>
    <w:p w:rsidR="00607F93" w:rsidRDefault="00607F93" w:rsidP="00E52F7C">
      <w:pPr>
        <w:pStyle w:val="ListParagraph"/>
        <w:tabs>
          <w:tab w:val="left" w:pos="5760"/>
        </w:tabs>
        <w:spacing w:line="246" w:lineRule="auto"/>
        <w:ind w:left="540"/>
        <w:jc w:val="both"/>
        <w:rPr>
          <w:rFonts w:ascii="Arial" w:hAnsi="Arial" w:cs="Arial"/>
        </w:rPr>
      </w:pPr>
      <w:r w:rsidRPr="00C77526">
        <w:rPr>
          <w:rFonts w:ascii="Arial" w:hAnsi="Arial" w:cs="Arial"/>
          <w:u w:color="000000"/>
        </w:rPr>
        <w:t>B</w:t>
      </w:r>
      <w:r w:rsidRPr="00C77526">
        <w:rPr>
          <w:rFonts w:ascii="Arial" w:hAnsi="Arial" w:cs="Arial"/>
        </w:rPr>
        <w:t xml:space="preserve">uilder agrees to adhere to the established architectural guidelines for The New Albany Country Club </w:t>
      </w:r>
      <w:r>
        <w:rPr>
          <w:rFonts w:ascii="Arial" w:hAnsi="Arial" w:cs="Arial"/>
        </w:rPr>
        <w:t>Community</w:t>
      </w:r>
      <w:r w:rsidRPr="00C77526">
        <w:rPr>
          <w:rFonts w:ascii="Arial" w:hAnsi="Arial" w:cs="Arial"/>
        </w:rPr>
        <w:t xml:space="preserve"> and specifically, to adhere to the Design Guidelines as specified for each neighborhood within the Country Club </w:t>
      </w:r>
      <w:r>
        <w:rPr>
          <w:rFonts w:ascii="Arial" w:hAnsi="Arial" w:cs="Arial"/>
        </w:rPr>
        <w:t>Community</w:t>
      </w:r>
      <w:r w:rsidRPr="00C77526">
        <w:rPr>
          <w:rFonts w:ascii="Arial" w:hAnsi="Arial" w:cs="Arial"/>
        </w:rPr>
        <w:t xml:space="preserve">. Further, in order to assure that residences constructed by Builder are compatible with </w:t>
      </w:r>
      <w:r w:rsidRPr="00EC34A7">
        <w:rPr>
          <w:rFonts w:ascii="Arial" w:hAnsi="Arial" w:cs="Arial"/>
        </w:rPr>
        <w:t>the</w:t>
      </w:r>
      <w:r w:rsidRPr="00C77526">
        <w:rPr>
          <w:rFonts w:ascii="Arial" w:hAnsi="Arial" w:cs="Arial"/>
        </w:rPr>
        <w:t xml:space="preserve"> objectives of The </w:t>
      </w:r>
      <w:r w:rsidRPr="002A4378">
        <w:rPr>
          <w:rFonts w:ascii="Arial" w:hAnsi="Arial" w:cs="Arial"/>
        </w:rPr>
        <w:t>New Albany Country Club Community</w:t>
      </w:r>
      <w:r w:rsidRPr="00C77526">
        <w:rPr>
          <w:rFonts w:ascii="Arial" w:hAnsi="Arial" w:cs="Arial"/>
        </w:rPr>
        <w:t>, Builder agrees to submit to the Architectural Review Committee ("</w:t>
      </w:r>
      <w:r w:rsidRPr="00D070BB">
        <w:rPr>
          <w:rFonts w:ascii="Arial" w:hAnsi="Arial" w:cs="Arial"/>
          <w:u w:val="single"/>
        </w:rPr>
        <w:t>ARC</w:t>
      </w:r>
      <w:r w:rsidRPr="00C77526">
        <w:rPr>
          <w:rFonts w:ascii="Arial" w:hAnsi="Arial" w:cs="Arial"/>
        </w:rPr>
        <w:t xml:space="preserve">") all design documents and modifications thereof shall be subject to the approval by the ARC in accordance with the Declarations and the Design Guidelines for The New Albany Country Club </w:t>
      </w:r>
      <w:r>
        <w:rPr>
          <w:rFonts w:ascii="Arial" w:hAnsi="Arial" w:cs="Arial"/>
        </w:rPr>
        <w:t>Community</w:t>
      </w:r>
      <w:r w:rsidRPr="00C77526">
        <w:rPr>
          <w:rFonts w:ascii="Arial" w:hAnsi="Arial" w:cs="Arial"/>
        </w:rPr>
        <w:t>. Builder shall also submit such design documents to the ARC as may be required for exterior materials, landscape drawings, alterations, additions, and modifications. By execution of this Agreement, Builder acknowledges receipt of Design Review Submittal Requirements, Landscape Review Submittal Requirements, and Application for Certificate of Appropriateness form, and Exterior Materials Submission form.</w:t>
      </w:r>
    </w:p>
    <w:p w:rsidR="00E52F7C" w:rsidRPr="002926D8" w:rsidRDefault="00E52F7C" w:rsidP="00E52F7C">
      <w:pPr>
        <w:pStyle w:val="ListParagraph"/>
        <w:tabs>
          <w:tab w:val="left" w:pos="5760"/>
        </w:tabs>
        <w:spacing w:line="246" w:lineRule="auto"/>
        <w:jc w:val="both"/>
        <w:rPr>
          <w:rFonts w:ascii="Arial" w:hAnsi="Arial" w:cs="Arial"/>
        </w:rPr>
      </w:pPr>
    </w:p>
    <w:p w:rsidR="00607F93" w:rsidRPr="00EC34A7" w:rsidRDefault="00607F93" w:rsidP="00E52F7C">
      <w:pPr>
        <w:pStyle w:val="BodyText"/>
        <w:keepNext/>
        <w:numPr>
          <w:ilvl w:val="0"/>
          <w:numId w:val="13"/>
        </w:numPr>
        <w:tabs>
          <w:tab w:val="left" w:pos="550"/>
        </w:tabs>
        <w:ind w:left="547" w:hanging="547"/>
        <w:jc w:val="both"/>
        <w:rPr>
          <w:rFonts w:ascii="Arial" w:hAnsi="Arial" w:cs="Arial"/>
          <w:u w:val="none"/>
        </w:rPr>
      </w:pPr>
      <w:r>
        <w:rPr>
          <w:rFonts w:ascii="Arial" w:hAnsi="Arial" w:cs="Arial"/>
          <w:u w:val="none"/>
        </w:rPr>
        <w:t xml:space="preserve">SITE CONDITIONS; </w:t>
      </w:r>
      <w:r w:rsidRPr="00EC1BC1">
        <w:rPr>
          <w:rFonts w:ascii="Arial" w:hAnsi="Arial" w:cs="Arial"/>
          <w:u w:val="none"/>
        </w:rPr>
        <w:t>MAINTENANCE</w:t>
      </w:r>
      <w:r>
        <w:rPr>
          <w:rFonts w:ascii="Arial" w:hAnsi="Arial" w:cs="Arial"/>
          <w:u w:val="none"/>
        </w:rPr>
        <w:t xml:space="preserve">; </w:t>
      </w:r>
      <w:r w:rsidRPr="00EC34A7">
        <w:rPr>
          <w:rFonts w:ascii="Arial" w:hAnsi="Arial" w:cs="Arial"/>
          <w:u w:val="none"/>
        </w:rPr>
        <w:t xml:space="preserve">SIGNAGE </w:t>
      </w:r>
    </w:p>
    <w:p w:rsidR="00607F93" w:rsidRDefault="00607F93" w:rsidP="00E52F7C">
      <w:pPr>
        <w:pStyle w:val="ListParagraph"/>
        <w:tabs>
          <w:tab w:val="left" w:pos="550"/>
        </w:tabs>
        <w:spacing w:line="249" w:lineRule="auto"/>
        <w:ind w:left="540"/>
        <w:jc w:val="both"/>
        <w:rPr>
          <w:rFonts w:ascii="Arial" w:hAnsi="Arial" w:cs="Arial"/>
        </w:rPr>
      </w:pPr>
      <w:r w:rsidRPr="00DB3850">
        <w:rPr>
          <w:rFonts w:ascii="Arial" w:hAnsi="Arial" w:cs="Arial"/>
        </w:rPr>
        <w:t xml:space="preserve">Builder agrees to adhere to the </w:t>
      </w:r>
      <w:r>
        <w:rPr>
          <w:rFonts w:ascii="Arial" w:hAnsi="Arial" w:cs="Arial"/>
        </w:rPr>
        <w:t xml:space="preserve">site condition standards, maintenance standards and </w:t>
      </w:r>
      <w:r w:rsidRPr="00DB3850">
        <w:rPr>
          <w:rFonts w:ascii="Arial" w:hAnsi="Arial" w:cs="Arial"/>
        </w:rPr>
        <w:t xml:space="preserve">signage requirements </w:t>
      </w:r>
      <w:r>
        <w:rPr>
          <w:rFonts w:ascii="Arial" w:hAnsi="Arial" w:cs="Arial"/>
        </w:rPr>
        <w:t>as set forth in the New</w:t>
      </w:r>
      <w:r w:rsidR="0070613E">
        <w:rPr>
          <w:rFonts w:ascii="Arial" w:hAnsi="Arial" w:cs="Arial"/>
        </w:rPr>
        <w:t xml:space="preserve"> Albany Country Club Community</w:t>
      </w:r>
      <w:r>
        <w:rPr>
          <w:rFonts w:ascii="Arial" w:hAnsi="Arial" w:cs="Arial"/>
        </w:rPr>
        <w:t xml:space="preserve"> Construction Site </w:t>
      </w:r>
      <w:r w:rsidR="0070613E">
        <w:rPr>
          <w:rFonts w:ascii="Arial" w:hAnsi="Arial" w:cs="Arial"/>
        </w:rPr>
        <w:t>Agreement</w:t>
      </w:r>
      <w:r>
        <w:rPr>
          <w:rFonts w:ascii="Arial" w:hAnsi="Arial" w:cs="Arial"/>
        </w:rPr>
        <w:t xml:space="preserve"> attached hereto, as such may be modified by the </w:t>
      </w:r>
      <w:r w:rsidR="005F1EFE">
        <w:rPr>
          <w:rFonts w:ascii="Arial" w:hAnsi="Arial" w:cs="Arial"/>
        </w:rPr>
        <w:t>NACCCA</w:t>
      </w:r>
      <w:r>
        <w:rPr>
          <w:rFonts w:ascii="Arial" w:hAnsi="Arial" w:cs="Arial"/>
        </w:rPr>
        <w:t xml:space="preserve"> from time to time, either in general or as applied to a specific neighborhood.</w:t>
      </w:r>
      <w:r w:rsidRPr="00DB3850">
        <w:rPr>
          <w:rFonts w:ascii="Arial" w:hAnsi="Arial" w:cs="Arial"/>
        </w:rPr>
        <w:t>. Should damage occur to the Builder sign during construction, the Builder agrees to replace the sign as soon as feasible. Builder agrees to cooperate with the ARC on all signage requirements, including, but not limited to, use of lot markers, approved marketing panel(s), proper Open House tent signs, and all other signage as specified by the ARC.</w:t>
      </w:r>
    </w:p>
    <w:p w:rsidR="00E52F7C" w:rsidRPr="002926D8" w:rsidRDefault="00E52F7C" w:rsidP="00E52F7C">
      <w:pPr>
        <w:pStyle w:val="ListParagraph"/>
        <w:tabs>
          <w:tab w:val="left" w:pos="550"/>
        </w:tabs>
        <w:spacing w:line="249" w:lineRule="auto"/>
        <w:jc w:val="both"/>
        <w:rPr>
          <w:rFonts w:ascii="Arial" w:hAnsi="Arial" w:cs="Arial"/>
        </w:rPr>
      </w:pP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INSURANCE</w:t>
      </w:r>
    </w:p>
    <w:p w:rsidR="00607F93" w:rsidRDefault="00607F93" w:rsidP="00E52F7C">
      <w:pPr>
        <w:pStyle w:val="ListParagraph"/>
        <w:tabs>
          <w:tab w:val="left" w:pos="550"/>
        </w:tabs>
        <w:spacing w:line="252" w:lineRule="auto"/>
        <w:ind w:left="540"/>
        <w:jc w:val="both"/>
        <w:rPr>
          <w:rFonts w:ascii="Arial" w:hAnsi="Arial" w:cs="Arial"/>
        </w:rPr>
      </w:pPr>
      <w:r w:rsidRPr="00C77526">
        <w:rPr>
          <w:rFonts w:ascii="Arial" w:hAnsi="Arial" w:cs="Arial"/>
        </w:rPr>
        <w:t>Prior to or upon closing of the purchase of any lot in the Country Club Community by Builder</w:t>
      </w:r>
      <w:r>
        <w:rPr>
          <w:rFonts w:ascii="Arial" w:hAnsi="Arial" w:cs="Arial"/>
        </w:rPr>
        <w:t xml:space="preserve"> or the commencement of construction by Builder on any lot not owned by Builder</w:t>
      </w:r>
      <w:r w:rsidRPr="00C77526">
        <w:rPr>
          <w:rFonts w:ascii="Arial" w:hAnsi="Arial" w:cs="Arial"/>
        </w:rPr>
        <w:t>, Builder shall obtain a public liability insurance policy in the</w:t>
      </w:r>
      <w:r w:rsidR="00941A73">
        <w:rPr>
          <w:rFonts w:ascii="Arial" w:hAnsi="Arial" w:cs="Arial"/>
        </w:rPr>
        <w:t xml:space="preserve"> amount of at least One Million</w:t>
      </w:r>
      <w:r w:rsidRPr="00C77526">
        <w:rPr>
          <w:rFonts w:ascii="Arial" w:hAnsi="Arial" w:cs="Arial"/>
        </w:rPr>
        <w:t xml:space="preserve"> Dollars</w:t>
      </w:r>
      <w:r w:rsidR="00941A73">
        <w:rPr>
          <w:rFonts w:ascii="Arial" w:hAnsi="Arial" w:cs="Arial"/>
        </w:rPr>
        <w:t xml:space="preserve"> </w:t>
      </w:r>
      <w:r w:rsidR="00941A73" w:rsidRPr="00C77526">
        <w:rPr>
          <w:rFonts w:ascii="Arial" w:hAnsi="Arial" w:cs="Arial"/>
        </w:rPr>
        <w:t>(</w:t>
      </w:r>
      <w:r w:rsidR="00941A73">
        <w:rPr>
          <w:rFonts w:ascii="Arial" w:hAnsi="Arial" w:cs="Arial"/>
        </w:rPr>
        <w:t>$</w:t>
      </w:r>
      <w:r w:rsidR="00941A73" w:rsidRPr="00C77526">
        <w:rPr>
          <w:rFonts w:ascii="Arial" w:hAnsi="Arial" w:cs="Arial"/>
        </w:rPr>
        <w:t>1,000,000.00)</w:t>
      </w:r>
      <w:r w:rsidRPr="00C77526">
        <w:rPr>
          <w:rFonts w:ascii="Arial" w:hAnsi="Arial" w:cs="Arial"/>
        </w:rPr>
        <w:t xml:space="preserve"> covering all losses, damages and claims arising out of Builder's occupation, use of, activities on and ownership of lots within the Country Club Community, including property damage, bodily injury and death. The policy shall name Builder as the insured party and NACO and </w:t>
      </w:r>
      <w:r w:rsidR="005F1EFE">
        <w:rPr>
          <w:rFonts w:ascii="Arial" w:hAnsi="Arial" w:cs="Arial"/>
        </w:rPr>
        <w:t>NACCCA</w:t>
      </w:r>
      <w:r w:rsidRPr="00C77526">
        <w:rPr>
          <w:rFonts w:ascii="Arial" w:hAnsi="Arial" w:cs="Arial"/>
        </w:rPr>
        <w:t xml:space="preserve"> as additional </w:t>
      </w:r>
      <w:r w:rsidR="00E52F7C" w:rsidRPr="00C77526">
        <w:rPr>
          <w:rFonts w:ascii="Arial" w:hAnsi="Arial" w:cs="Arial"/>
        </w:rPr>
        <w:t>insured</w:t>
      </w:r>
      <w:r w:rsidR="00E52F7C">
        <w:rPr>
          <w:rFonts w:ascii="Arial" w:hAnsi="Arial" w:cs="Arial"/>
        </w:rPr>
        <w:t>’s</w:t>
      </w:r>
      <w:r w:rsidRPr="00C77526">
        <w:rPr>
          <w:rFonts w:ascii="Arial" w:hAnsi="Arial" w:cs="Arial"/>
        </w:rPr>
        <w:t>. A certificate evidencing such insurance shall be provided to NACO at or prior to</w:t>
      </w:r>
      <w:r>
        <w:rPr>
          <w:rFonts w:ascii="Arial" w:hAnsi="Arial" w:cs="Arial"/>
        </w:rPr>
        <w:t xml:space="preserve"> the earlier Builder’s</w:t>
      </w:r>
      <w:r w:rsidRPr="00C77526">
        <w:rPr>
          <w:rFonts w:ascii="Arial" w:hAnsi="Arial" w:cs="Arial"/>
        </w:rPr>
        <w:t xml:space="preserve"> closing</w:t>
      </w:r>
      <w:r>
        <w:rPr>
          <w:rFonts w:ascii="Arial" w:hAnsi="Arial" w:cs="Arial"/>
        </w:rPr>
        <w:t xml:space="preserve"> on the lot or the commencement of construction</w:t>
      </w:r>
      <w:r w:rsidRPr="00C77526">
        <w:rPr>
          <w:rFonts w:ascii="Arial" w:hAnsi="Arial" w:cs="Arial"/>
        </w:rPr>
        <w:t>, and such insurance shall be maintained in effect so long as Builder</w:t>
      </w:r>
      <w:r>
        <w:rPr>
          <w:rFonts w:ascii="Arial" w:hAnsi="Arial" w:cs="Arial"/>
        </w:rPr>
        <w:t xml:space="preserve"> owns or</w:t>
      </w:r>
      <w:r w:rsidRPr="00C77526">
        <w:rPr>
          <w:rFonts w:ascii="Arial" w:hAnsi="Arial" w:cs="Arial"/>
        </w:rPr>
        <w:t xml:space="preserve"> is engag</w:t>
      </w:r>
      <w:r>
        <w:rPr>
          <w:rFonts w:ascii="Arial" w:hAnsi="Arial" w:cs="Arial"/>
        </w:rPr>
        <w:t>ed</w:t>
      </w:r>
      <w:r w:rsidRPr="00C77526">
        <w:rPr>
          <w:rFonts w:ascii="Arial" w:hAnsi="Arial" w:cs="Arial"/>
        </w:rPr>
        <w:t xml:space="preserve"> in construction on any lot within the Country Club Community.</w:t>
      </w:r>
    </w:p>
    <w:p w:rsidR="00E52F7C" w:rsidRPr="002926D8" w:rsidRDefault="00E52F7C" w:rsidP="00E52F7C">
      <w:pPr>
        <w:pStyle w:val="ListParagraph"/>
        <w:tabs>
          <w:tab w:val="left" w:pos="550"/>
        </w:tabs>
        <w:spacing w:line="252" w:lineRule="auto"/>
        <w:ind w:left="540"/>
        <w:jc w:val="both"/>
        <w:rPr>
          <w:rFonts w:ascii="Arial" w:hAnsi="Arial" w:cs="Arial"/>
        </w:rPr>
      </w:pP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COMPLIANCE WITH DECLARATIONS</w:t>
      </w:r>
    </w:p>
    <w:p w:rsidR="00607F93" w:rsidRDefault="00607F93" w:rsidP="00E52F7C">
      <w:pPr>
        <w:pStyle w:val="BodyText"/>
        <w:tabs>
          <w:tab w:val="left" w:pos="550"/>
        </w:tabs>
        <w:spacing w:line="258" w:lineRule="auto"/>
        <w:ind w:left="540"/>
        <w:jc w:val="both"/>
        <w:rPr>
          <w:rFonts w:ascii="Arial" w:hAnsi="Arial" w:cs="Arial"/>
          <w:u w:val="none"/>
        </w:rPr>
      </w:pPr>
      <w:r w:rsidRPr="002926D8">
        <w:rPr>
          <w:rFonts w:ascii="Arial" w:hAnsi="Arial" w:cs="Arial"/>
          <w:u w:val="none"/>
        </w:rPr>
        <w:t>Builder acknowledges and accepts responsibility for ensuring compliance with the terms and conditions of this Agreement, the Declarations</w:t>
      </w:r>
      <w:r>
        <w:rPr>
          <w:rFonts w:ascii="Arial" w:hAnsi="Arial" w:cs="Arial"/>
          <w:u w:val="none"/>
        </w:rPr>
        <w:t>,</w:t>
      </w:r>
      <w:r w:rsidRPr="002926D8">
        <w:rPr>
          <w:rFonts w:ascii="Arial" w:hAnsi="Arial" w:cs="Arial"/>
          <w:u w:val="none"/>
        </w:rPr>
        <w:t xml:space="preserve"> the Design Guidelines</w:t>
      </w:r>
      <w:r>
        <w:rPr>
          <w:rFonts w:ascii="Arial" w:hAnsi="Arial" w:cs="Arial"/>
          <w:u w:val="none"/>
        </w:rPr>
        <w:t xml:space="preserve"> and the Site Standards</w:t>
      </w:r>
      <w:r w:rsidRPr="002926D8">
        <w:rPr>
          <w:rFonts w:ascii="Arial" w:hAnsi="Arial" w:cs="Arial"/>
          <w:u w:val="none"/>
        </w:rPr>
        <w:t xml:space="preserve"> by Builder and Builder's agents, employees, and subcontractors. In the event of the violation of any of the terms or conditions of this Agreement</w:t>
      </w:r>
      <w:r>
        <w:rPr>
          <w:rFonts w:ascii="Arial" w:hAnsi="Arial" w:cs="Arial"/>
          <w:u w:val="none"/>
        </w:rPr>
        <w:t>,</w:t>
      </w:r>
      <w:r w:rsidRPr="002926D8">
        <w:rPr>
          <w:rFonts w:ascii="Arial" w:hAnsi="Arial" w:cs="Arial"/>
          <w:u w:val="none"/>
        </w:rPr>
        <w:t xml:space="preserve"> the Declarations or </w:t>
      </w:r>
      <w:r>
        <w:rPr>
          <w:rFonts w:ascii="Arial" w:hAnsi="Arial" w:cs="Arial"/>
          <w:u w:val="none"/>
        </w:rPr>
        <w:t>applicable</w:t>
      </w:r>
      <w:r w:rsidRPr="002926D8">
        <w:rPr>
          <w:rFonts w:ascii="Arial" w:hAnsi="Arial" w:cs="Arial"/>
          <w:u w:val="none"/>
        </w:rPr>
        <w:t xml:space="preserve"> Design Guidelines</w:t>
      </w:r>
      <w:r>
        <w:rPr>
          <w:rFonts w:ascii="Arial" w:hAnsi="Arial" w:cs="Arial"/>
          <w:u w:val="none"/>
        </w:rPr>
        <w:t xml:space="preserve"> or Site Standards</w:t>
      </w:r>
      <w:r w:rsidRPr="002926D8">
        <w:rPr>
          <w:rFonts w:ascii="Arial" w:hAnsi="Arial" w:cs="Arial"/>
          <w:u w:val="none"/>
        </w:rPr>
        <w:t xml:space="preserve"> by Builder or any agents, employees, or subcontractors of Builder or any other person acting under Builder, NACCCA, NACO or the Associations (whichever is appropriate) shall have all rights and remedies provided in this Agreement, the Declarations and/or </w:t>
      </w:r>
      <w:r>
        <w:rPr>
          <w:rFonts w:ascii="Arial" w:hAnsi="Arial" w:cs="Arial"/>
          <w:u w:val="none"/>
        </w:rPr>
        <w:t>the</w:t>
      </w:r>
      <w:r w:rsidRPr="002926D8">
        <w:rPr>
          <w:rFonts w:ascii="Arial" w:hAnsi="Arial" w:cs="Arial"/>
          <w:u w:val="none"/>
        </w:rPr>
        <w:t xml:space="preserve"> Design Guidelines</w:t>
      </w:r>
      <w:r>
        <w:rPr>
          <w:rFonts w:ascii="Arial" w:hAnsi="Arial" w:cs="Arial"/>
          <w:u w:val="none"/>
        </w:rPr>
        <w:t xml:space="preserve"> or Site Standards</w:t>
      </w:r>
      <w:r w:rsidRPr="002926D8">
        <w:rPr>
          <w:rFonts w:ascii="Arial" w:hAnsi="Arial" w:cs="Arial"/>
          <w:u w:val="none"/>
        </w:rPr>
        <w:t>, including</w:t>
      </w:r>
      <w:r w:rsidRPr="008C603E">
        <w:rPr>
          <w:rFonts w:ascii="Arial" w:hAnsi="Arial" w:cs="Arial"/>
          <w:u w:val="none"/>
        </w:rPr>
        <w:t xml:space="preserve"> </w:t>
      </w:r>
      <w:r w:rsidRPr="002926D8">
        <w:rPr>
          <w:rFonts w:ascii="Arial" w:hAnsi="Arial" w:cs="Arial"/>
          <w:u w:val="none"/>
        </w:rPr>
        <w:t>without</w:t>
      </w:r>
      <w:r w:rsidRPr="008C603E">
        <w:rPr>
          <w:rFonts w:ascii="Arial" w:hAnsi="Arial" w:cs="Arial"/>
          <w:u w:val="none"/>
        </w:rPr>
        <w:t xml:space="preserve"> </w:t>
      </w:r>
      <w:r w:rsidRPr="002926D8">
        <w:rPr>
          <w:rFonts w:ascii="Arial" w:hAnsi="Arial" w:cs="Arial"/>
          <w:u w:val="none"/>
        </w:rPr>
        <w:t>limitation,</w:t>
      </w:r>
      <w:r w:rsidRPr="008C603E">
        <w:rPr>
          <w:rFonts w:ascii="Arial" w:hAnsi="Arial" w:cs="Arial"/>
          <w:u w:val="none"/>
        </w:rPr>
        <w:t xml:space="preserve"> </w:t>
      </w:r>
      <w:r w:rsidRPr="002926D8">
        <w:rPr>
          <w:rFonts w:ascii="Arial" w:hAnsi="Arial" w:cs="Arial"/>
          <w:u w:val="none"/>
        </w:rPr>
        <w:t>the right to rectify such violation and assess the Builder and/or lot owner for any expenses and/or damages incurred</w:t>
      </w:r>
      <w:r w:rsidRPr="008C603E">
        <w:rPr>
          <w:rFonts w:ascii="Arial" w:hAnsi="Arial" w:cs="Arial"/>
          <w:u w:val="none"/>
        </w:rPr>
        <w:t xml:space="preserve"> </w:t>
      </w:r>
      <w:r w:rsidRPr="002926D8">
        <w:rPr>
          <w:rFonts w:ascii="Arial" w:hAnsi="Arial" w:cs="Arial"/>
          <w:u w:val="none"/>
        </w:rPr>
        <w:t>in connection</w:t>
      </w:r>
      <w:r w:rsidRPr="008C603E">
        <w:rPr>
          <w:rFonts w:ascii="Arial" w:hAnsi="Arial" w:cs="Arial"/>
          <w:u w:val="none"/>
        </w:rPr>
        <w:t xml:space="preserve"> </w:t>
      </w:r>
      <w:r w:rsidRPr="002926D8">
        <w:rPr>
          <w:rFonts w:ascii="Arial" w:hAnsi="Arial" w:cs="Arial"/>
          <w:u w:val="none"/>
        </w:rPr>
        <w:t>therewith.</w:t>
      </w:r>
      <w:r w:rsidRPr="008C603E">
        <w:rPr>
          <w:rFonts w:ascii="Arial" w:hAnsi="Arial" w:cs="Arial"/>
          <w:u w:val="none"/>
        </w:rPr>
        <w:t xml:space="preserve"> </w:t>
      </w:r>
      <w:r w:rsidRPr="002926D8">
        <w:rPr>
          <w:rFonts w:ascii="Arial" w:hAnsi="Arial" w:cs="Arial"/>
          <w:u w:val="none"/>
        </w:rPr>
        <w:t xml:space="preserve"> In the event any such assessment is not paid in a timely fashion, NACCCA, NACO and/or the Associations shall have such lien and other rights as are provided in this Agreement, the Declarations and/or the Design Guidelines</w:t>
      </w:r>
      <w:r>
        <w:rPr>
          <w:rFonts w:ascii="Arial" w:hAnsi="Arial" w:cs="Arial"/>
          <w:u w:val="none"/>
        </w:rPr>
        <w:t xml:space="preserve"> or Site Standards</w:t>
      </w:r>
      <w:r w:rsidRPr="002926D8">
        <w:rPr>
          <w:rFonts w:ascii="Arial" w:hAnsi="Arial" w:cs="Arial"/>
          <w:u w:val="none"/>
        </w:rPr>
        <w:t xml:space="preserve">. In furtherance of the above, NACCCA, NACO and Builder acknowledge and agree that in the event Builder causes or permits the specified violations set forth </w:t>
      </w:r>
      <w:r w:rsidR="0070613E">
        <w:rPr>
          <w:rFonts w:ascii="Arial" w:hAnsi="Arial" w:cs="Arial"/>
          <w:u w:val="none"/>
        </w:rPr>
        <w:t>in the Construction Site Agreement</w:t>
      </w:r>
      <w:r w:rsidRPr="002926D8">
        <w:rPr>
          <w:rFonts w:ascii="Arial" w:hAnsi="Arial" w:cs="Arial"/>
          <w:u w:val="none"/>
        </w:rPr>
        <w:t xml:space="preserve"> to occur on any lot within the Country Club Community, the Association may correct such violations and assess Builder the specified amounts set forth </w:t>
      </w:r>
      <w:r w:rsidR="0070613E">
        <w:rPr>
          <w:rFonts w:ascii="Arial" w:hAnsi="Arial" w:cs="Arial"/>
          <w:u w:val="none"/>
        </w:rPr>
        <w:t>in the Construction Site Agreement</w:t>
      </w:r>
      <w:r w:rsidRPr="002926D8">
        <w:rPr>
          <w:rFonts w:ascii="Arial" w:hAnsi="Arial" w:cs="Arial"/>
          <w:u w:val="none"/>
        </w:rPr>
        <w:t xml:space="preserve">. In the event Builder fails or refuses to pay such assessment, </w:t>
      </w:r>
      <w:r w:rsidRPr="002926D8">
        <w:rPr>
          <w:rFonts w:ascii="Arial" w:hAnsi="Arial" w:cs="Arial"/>
          <w:u w:val="none"/>
        </w:rPr>
        <w:lastRenderedPageBreak/>
        <w:t>NACO and/or the Associations shall have the right, without limiting any other right to remedy, to enforce the collection of such assessment through the exercise of any available lien rights under the Declarations.</w:t>
      </w:r>
    </w:p>
    <w:p w:rsidR="00E52F7C" w:rsidRPr="00E52F7C" w:rsidRDefault="00E52F7C" w:rsidP="00E52F7C">
      <w:pPr>
        <w:pStyle w:val="BodyText"/>
        <w:tabs>
          <w:tab w:val="left" w:pos="550"/>
        </w:tabs>
        <w:spacing w:line="258" w:lineRule="auto"/>
        <w:jc w:val="both"/>
        <w:rPr>
          <w:rFonts w:ascii="Arial" w:hAnsi="Arial" w:cs="Arial"/>
          <w:u w:val="none"/>
        </w:rPr>
      </w:pPr>
    </w:p>
    <w:p w:rsidR="00607F93" w:rsidRPr="00C77526" w:rsidRDefault="00607F93" w:rsidP="00E52F7C">
      <w:pPr>
        <w:pStyle w:val="BodyText"/>
        <w:keepNext/>
        <w:numPr>
          <w:ilvl w:val="0"/>
          <w:numId w:val="13"/>
        </w:numPr>
        <w:tabs>
          <w:tab w:val="left" w:pos="550"/>
        </w:tabs>
        <w:ind w:left="547" w:hanging="547"/>
        <w:jc w:val="both"/>
        <w:rPr>
          <w:rFonts w:ascii="Arial" w:hAnsi="Arial" w:cs="Arial"/>
          <w:u w:val="none"/>
        </w:rPr>
      </w:pPr>
      <w:r w:rsidRPr="00C77526">
        <w:rPr>
          <w:rFonts w:ascii="Arial" w:hAnsi="Arial" w:cs="Arial"/>
          <w:u w:val="none"/>
        </w:rPr>
        <w:t>USE OF "NEW ALBANY" AND RELATED NAMES</w:t>
      </w:r>
    </w:p>
    <w:p w:rsidR="00607F93" w:rsidRPr="002926D8" w:rsidRDefault="00607F93" w:rsidP="00E52F7C">
      <w:pPr>
        <w:pStyle w:val="BodyText"/>
        <w:tabs>
          <w:tab w:val="left" w:pos="550"/>
        </w:tabs>
        <w:spacing w:line="259" w:lineRule="auto"/>
        <w:ind w:left="540"/>
        <w:jc w:val="both"/>
        <w:rPr>
          <w:rFonts w:ascii="Arial" w:hAnsi="Arial" w:cs="Arial"/>
          <w:u w:val="none"/>
        </w:rPr>
      </w:pPr>
      <w:r w:rsidRPr="002926D8">
        <w:rPr>
          <w:rFonts w:ascii="Arial" w:hAnsi="Arial" w:cs="Arial"/>
          <w:u w:val="none"/>
        </w:rPr>
        <w:t>The names "New Albany" or "New Albany Company" and any related names and/or trademarks shall not be utilized by Builder without the prior written consent of NACO. It is intended that utilization of these names will rest solely with NACO and will be used in marketing the overall Country Club Community.</w:t>
      </w:r>
    </w:p>
    <w:p w:rsidR="00607F93" w:rsidRPr="002926D8" w:rsidRDefault="00607F93" w:rsidP="00814975">
      <w:pPr>
        <w:tabs>
          <w:tab w:val="left" w:pos="720"/>
          <w:tab w:val="left" w:pos="5760"/>
        </w:tabs>
        <w:spacing w:before="17" w:line="240" w:lineRule="exact"/>
        <w:rPr>
          <w:rFonts w:ascii="Arial" w:hAnsi="Arial" w:cs="Arial"/>
        </w:rPr>
      </w:pPr>
    </w:p>
    <w:p w:rsidR="00607F93" w:rsidRPr="008C603E" w:rsidRDefault="00607F93" w:rsidP="00DB3850">
      <w:pPr>
        <w:pStyle w:val="Heading2"/>
        <w:tabs>
          <w:tab w:val="left" w:pos="720"/>
          <w:tab w:val="left" w:pos="5760"/>
        </w:tabs>
        <w:spacing w:after="120"/>
        <w:ind w:left="0"/>
        <w:jc w:val="center"/>
        <w:rPr>
          <w:rFonts w:ascii="Arial" w:hAnsi="Arial" w:cs="Arial"/>
          <w:b/>
          <w:sz w:val="22"/>
          <w:szCs w:val="22"/>
        </w:rPr>
      </w:pPr>
      <w:r w:rsidRPr="008C603E">
        <w:rPr>
          <w:rFonts w:ascii="Arial" w:hAnsi="Arial" w:cs="Arial"/>
          <w:b/>
          <w:sz w:val="22"/>
          <w:szCs w:val="22"/>
        </w:rPr>
        <w:t>ARTICLE 2 - MISCELLANEOUS</w:t>
      </w:r>
    </w:p>
    <w:p w:rsidR="00607F93" w:rsidRPr="00C77526"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C77526">
        <w:rPr>
          <w:rFonts w:ascii="Arial" w:hAnsi="Arial" w:cs="Arial"/>
          <w:u w:val="none"/>
        </w:rPr>
        <w:t>TERM</w:t>
      </w:r>
    </w:p>
    <w:p w:rsidR="00607F93" w:rsidRDefault="00607F93" w:rsidP="00E52F7C">
      <w:pPr>
        <w:pStyle w:val="BodyText"/>
        <w:tabs>
          <w:tab w:val="left" w:pos="720"/>
          <w:tab w:val="left" w:pos="5760"/>
        </w:tabs>
        <w:spacing w:line="263" w:lineRule="auto"/>
        <w:ind w:left="540"/>
        <w:jc w:val="both"/>
        <w:rPr>
          <w:rFonts w:ascii="Arial" w:hAnsi="Arial" w:cs="Arial"/>
          <w:u w:val="none"/>
        </w:rPr>
      </w:pPr>
      <w:r w:rsidRPr="002926D8">
        <w:rPr>
          <w:rFonts w:ascii="Arial" w:hAnsi="Arial" w:cs="Arial"/>
          <w:u w:val="none"/>
        </w:rPr>
        <w:t>The term of this Agreement shall be for one year, unless sooner terminated pursuant to the provisions of Section 2.2 below. Further, this Agreement shall be deemed automatically renewed for each succeeding year unless a party gives notice of termination for the upcoming year to the other party at least thirty (30) days prior to the anniversary date of the Agreement.</w:t>
      </w:r>
    </w:p>
    <w:p w:rsidR="00E52F7C" w:rsidRPr="00E52F7C" w:rsidRDefault="00E52F7C" w:rsidP="00E52F7C">
      <w:pPr>
        <w:pStyle w:val="BodyText"/>
        <w:tabs>
          <w:tab w:val="left" w:pos="720"/>
          <w:tab w:val="left" w:pos="5760"/>
        </w:tabs>
        <w:spacing w:line="263" w:lineRule="auto"/>
        <w:ind w:left="0"/>
        <w:jc w:val="both"/>
        <w:rPr>
          <w:rFonts w:ascii="Arial" w:hAnsi="Arial" w:cs="Arial"/>
          <w:u w:val="none"/>
        </w:rPr>
      </w:pPr>
    </w:p>
    <w:p w:rsidR="00607F93" w:rsidRPr="00C77526"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C77526">
        <w:rPr>
          <w:rFonts w:ascii="Arial" w:hAnsi="Arial" w:cs="Arial"/>
          <w:u w:val="none"/>
        </w:rPr>
        <w:t>DEFAULT AND REMEDIES</w:t>
      </w:r>
    </w:p>
    <w:p w:rsidR="00607F93" w:rsidRDefault="00607F93" w:rsidP="00E52F7C">
      <w:pPr>
        <w:pStyle w:val="BodyText"/>
        <w:tabs>
          <w:tab w:val="left" w:pos="720"/>
          <w:tab w:val="left" w:pos="5760"/>
        </w:tabs>
        <w:spacing w:before="8" w:line="251" w:lineRule="auto"/>
        <w:ind w:left="540"/>
        <w:jc w:val="both"/>
        <w:rPr>
          <w:rFonts w:ascii="Arial" w:hAnsi="Arial" w:cs="Arial"/>
          <w:u w:val="none"/>
        </w:rPr>
      </w:pPr>
      <w:r w:rsidRPr="00C77526">
        <w:rPr>
          <w:rFonts w:ascii="Arial" w:hAnsi="Arial" w:cs="Arial"/>
          <w:u w:val="none"/>
        </w:rPr>
        <w:t>If</w:t>
      </w:r>
      <w:r w:rsidRPr="008C603E">
        <w:rPr>
          <w:rFonts w:ascii="Arial" w:hAnsi="Arial" w:cs="Arial"/>
          <w:u w:val="none"/>
        </w:rPr>
        <w:t xml:space="preserve"> Builder: (a) defaults in any of its obligations hereunder or breaches any covenant contained herein, either directly or through its agents, employees, or subcontractors; or (b) is otherwise determined by NACCCA or NACO, in its sole discretion, to be unacceptable for continued construction of residences within the Country Club Community, NACCCA and NACO shall be entitled to terminate this Agreement by written notice to Builder.</w:t>
      </w:r>
      <w:r>
        <w:rPr>
          <w:rFonts w:ascii="Arial" w:hAnsi="Arial" w:cs="Arial"/>
          <w:u w:val="none"/>
        </w:rPr>
        <w:t xml:space="preserve"> In </w:t>
      </w:r>
      <w:r w:rsidRPr="008C603E">
        <w:rPr>
          <w:rFonts w:ascii="Arial" w:hAnsi="Arial" w:cs="Arial"/>
          <w:u w:val="none"/>
        </w:rPr>
        <w:t xml:space="preserve">the event </w:t>
      </w:r>
      <w:r>
        <w:rPr>
          <w:rFonts w:ascii="Arial" w:hAnsi="Arial" w:cs="Arial"/>
          <w:u w:val="none"/>
        </w:rPr>
        <w:t>of termination</w:t>
      </w:r>
      <w:r w:rsidRPr="008C603E">
        <w:rPr>
          <w:rFonts w:ascii="Arial" w:hAnsi="Arial" w:cs="Arial"/>
          <w:u w:val="none"/>
        </w:rPr>
        <w:t xml:space="preserve"> of this </w:t>
      </w:r>
      <w:r>
        <w:rPr>
          <w:rFonts w:ascii="Arial" w:hAnsi="Arial" w:cs="Arial"/>
          <w:u w:val="none"/>
        </w:rPr>
        <w:t>Agreement</w:t>
      </w:r>
      <w:r w:rsidRPr="008C603E">
        <w:rPr>
          <w:rFonts w:ascii="Arial" w:hAnsi="Arial" w:cs="Arial"/>
          <w:u w:val="none"/>
        </w:rPr>
        <w:t xml:space="preserve"> by </w:t>
      </w:r>
      <w:r>
        <w:rPr>
          <w:rFonts w:ascii="Arial" w:hAnsi="Arial" w:cs="Arial"/>
          <w:u w:val="none"/>
        </w:rPr>
        <w:t>NACCCA</w:t>
      </w:r>
      <w:r w:rsidRPr="008C603E">
        <w:rPr>
          <w:rFonts w:ascii="Arial" w:hAnsi="Arial" w:cs="Arial"/>
          <w:u w:val="none"/>
        </w:rPr>
        <w:t xml:space="preserve"> and </w:t>
      </w:r>
      <w:r>
        <w:rPr>
          <w:rFonts w:ascii="Arial" w:hAnsi="Arial" w:cs="Arial"/>
          <w:u w:val="none"/>
        </w:rPr>
        <w:t>NACO</w:t>
      </w:r>
      <w:r w:rsidRPr="008C603E">
        <w:rPr>
          <w:rFonts w:ascii="Arial" w:hAnsi="Arial" w:cs="Arial"/>
          <w:u w:val="none"/>
        </w:rPr>
        <w:t xml:space="preserve"> as provided above, Builder shall be pe</w:t>
      </w:r>
      <w:r>
        <w:rPr>
          <w:rFonts w:ascii="Arial" w:hAnsi="Arial" w:cs="Arial"/>
          <w:u w:val="none"/>
        </w:rPr>
        <w:t>rm</w:t>
      </w:r>
      <w:r w:rsidRPr="008C603E">
        <w:rPr>
          <w:rFonts w:ascii="Arial" w:hAnsi="Arial" w:cs="Arial"/>
          <w:u w:val="none"/>
        </w:rPr>
        <w:t xml:space="preserve">itted to complete construction on and sell all lots which Builder then owns in the Country Club Community, with NACO having first right of refusal to purchase said lots at the original purchase price in accordance with the original </w:t>
      </w:r>
      <w:r>
        <w:rPr>
          <w:rFonts w:ascii="Arial" w:hAnsi="Arial" w:cs="Arial"/>
          <w:u w:val="none"/>
        </w:rPr>
        <w:t>L</w:t>
      </w:r>
      <w:r w:rsidRPr="008C603E">
        <w:rPr>
          <w:rFonts w:ascii="Arial" w:hAnsi="Arial" w:cs="Arial"/>
          <w:u w:val="none"/>
        </w:rPr>
        <w:t xml:space="preserve">ot </w:t>
      </w:r>
      <w:r>
        <w:rPr>
          <w:rFonts w:ascii="Arial" w:hAnsi="Arial" w:cs="Arial"/>
          <w:u w:val="none"/>
        </w:rPr>
        <w:t>C</w:t>
      </w:r>
      <w:r w:rsidRPr="008C603E">
        <w:rPr>
          <w:rFonts w:ascii="Arial" w:hAnsi="Arial" w:cs="Arial"/>
          <w:u w:val="none"/>
        </w:rPr>
        <w:t>ontracts. If NACO defaults in any of its obligations hereunder or breaches any covenant contained herein, Builder may terminate this Agreement by written notice to NACO, in which event, the parties shall be relieved of any further obligations hereunder</w:t>
      </w:r>
      <w:r>
        <w:rPr>
          <w:rFonts w:ascii="Arial" w:hAnsi="Arial" w:cs="Arial"/>
          <w:u w:val="none"/>
        </w:rPr>
        <w:t>, provided that all terms and conditions of the Agreement shall continue to apply to any lots owned by Builder and any residences then under construction by Builder until such time as Builder sells the last of any lots owned by Builder and the completion of any residences under construction by Builder</w:t>
      </w:r>
      <w:r w:rsidRPr="008C603E">
        <w:rPr>
          <w:rFonts w:ascii="Arial" w:hAnsi="Arial" w:cs="Arial"/>
          <w:u w:val="none"/>
        </w:rPr>
        <w:t>.</w:t>
      </w:r>
    </w:p>
    <w:p w:rsidR="00E52F7C" w:rsidRPr="00E52F7C" w:rsidRDefault="00E52F7C" w:rsidP="00E52F7C">
      <w:pPr>
        <w:pStyle w:val="BodyText"/>
        <w:tabs>
          <w:tab w:val="left" w:pos="720"/>
          <w:tab w:val="left" w:pos="5760"/>
        </w:tabs>
        <w:spacing w:before="8" w:line="251" w:lineRule="auto"/>
        <w:ind w:left="0"/>
        <w:jc w:val="both"/>
        <w:rPr>
          <w:rFonts w:ascii="Arial" w:hAnsi="Arial" w:cs="Arial"/>
          <w:u w:val="none"/>
        </w:rPr>
      </w:pPr>
    </w:p>
    <w:p w:rsidR="00607F93" w:rsidRPr="00DB3850"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DB3850">
        <w:rPr>
          <w:rFonts w:ascii="Arial" w:hAnsi="Arial" w:cs="Arial"/>
          <w:u w:val="none"/>
        </w:rPr>
        <w:t>BUILDER REVIEW POLICY</w:t>
      </w:r>
    </w:p>
    <w:p w:rsidR="00607F93" w:rsidRDefault="00607F93" w:rsidP="00E52F7C">
      <w:pPr>
        <w:tabs>
          <w:tab w:val="left" w:pos="720"/>
          <w:tab w:val="left" w:pos="5760"/>
        </w:tabs>
        <w:spacing w:line="249" w:lineRule="auto"/>
        <w:ind w:left="540"/>
        <w:jc w:val="both"/>
        <w:rPr>
          <w:rFonts w:ascii="Arial" w:hAnsi="Arial" w:cs="Arial"/>
        </w:rPr>
      </w:pPr>
      <w:r w:rsidRPr="00DB3850">
        <w:rPr>
          <w:rFonts w:ascii="Arial" w:hAnsi="Arial" w:cs="Arial"/>
        </w:rPr>
        <w:t>All applications to the Participating Builder Program</w:t>
      </w:r>
      <w:r w:rsidR="00770989">
        <w:rPr>
          <w:rFonts w:ascii="Arial" w:hAnsi="Arial" w:cs="Arial"/>
        </w:rPr>
        <w:t xml:space="preserve"> </w:t>
      </w:r>
      <w:r w:rsidRPr="00DB3850">
        <w:rPr>
          <w:rFonts w:ascii="Arial" w:hAnsi="Arial" w:cs="Arial"/>
        </w:rPr>
        <w:t>s</w:t>
      </w:r>
      <w:r w:rsidR="00770989">
        <w:rPr>
          <w:rFonts w:ascii="Arial" w:hAnsi="Arial" w:cs="Arial"/>
        </w:rPr>
        <w:t>hall be reviewed by a committee</w:t>
      </w:r>
      <w:r w:rsidRPr="00DB3850">
        <w:rPr>
          <w:rFonts w:ascii="Arial" w:hAnsi="Arial" w:cs="Arial"/>
        </w:rPr>
        <w:t>. The P</w:t>
      </w:r>
      <w:r w:rsidR="00770989">
        <w:rPr>
          <w:rFonts w:ascii="Arial" w:hAnsi="Arial" w:cs="Arial"/>
        </w:rPr>
        <w:t xml:space="preserve">referred Builder Committee (PBC) </w:t>
      </w:r>
      <w:r w:rsidRPr="00DB3850">
        <w:rPr>
          <w:rFonts w:ascii="Arial" w:hAnsi="Arial" w:cs="Arial"/>
        </w:rPr>
        <w:t>shall follow the guidelines for review</w:t>
      </w:r>
      <w:r w:rsidR="00770989">
        <w:rPr>
          <w:rFonts w:ascii="Arial" w:hAnsi="Arial" w:cs="Arial"/>
        </w:rPr>
        <w:t xml:space="preserve"> as outlined in the Participating Builder Program Application.  The</w:t>
      </w:r>
      <w:r w:rsidRPr="00DB3850">
        <w:rPr>
          <w:rFonts w:ascii="Arial" w:hAnsi="Arial" w:cs="Arial"/>
        </w:rPr>
        <w:t xml:space="preserve"> standard</w:t>
      </w:r>
      <w:r w:rsidR="0070613E">
        <w:rPr>
          <w:rFonts w:ascii="Arial" w:hAnsi="Arial" w:cs="Arial"/>
        </w:rPr>
        <w:t>s</w:t>
      </w:r>
      <w:r w:rsidRPr="00DB3850">
        <w:rPr>
          <w:rFonts w:ascii="Arial" w:hAnsi="Arial" w:cs="Arial"/>
        </w:rPr>
        <w:t xml:space="preserve"> by which the PB</w:t>
      </w:r>
      <w:r w:rsidR="00770989">
        <w:rPr>
          <w:rFonts w:ascii="Arial" w:hAnsi="Arial" w:cs="Arial"/>
        </w:rPr>
        <w:t xml:space="preserve">C </w:t>
      </w:r>
      <w:r w:rsidRPr="00DB3850">
        <w:rPr>
          <w:rFonts w:ascii="Arial" w:hAnsi="Arial" w:cs="Arial"/>
        </w:rPr>
        <w:t>shall determine if a Builder applying for admittance into the Participating Builder Program</w:t>
      </w:r>
      <w:r w:rsidR="0070613E">
        <w:rPr>
          <w:rFonts w:ascii="Arial" w:hAnsi="Arial" w:cs="Arial"/>
        </w:rPr>
        <w:t xml:space="preserve"> is approved are</w:t>
      </w:r>
      <w:r w:rsidRPr="00DB3850">
        <w:rPr>
          <w:rFonts w:ascii="Arial" w:hAnsi="Arial" w:cs="Arial"/>
        </w:rPr>
        <w:t xml:space="preserve"> knowledge of Georgian architecture, the abil</w:t>
      </w:r>
      <w:r w:rsidR="0070613E">
        <w:rPr>
          <w:rFonts w:ascii="Arial" w:hAnsi="Arial" w:cs="Arial"/>
        </w:rPr>
        <w:t xml:space="preserve">ity to build in the price range, maintain </w:t>
      </w:r>
      <w:r w:rsidRPr="00DB3850">
        <w:rPr>
          <w:rFonts w:ascii="Arial" w:hAnsi="Arial" w:cs="Arial"/>
        </w:rPr>
        <w:t>the quality of the Country Club Community</w:t>
      </w:r>
      <w:r w:rsidR="0070613E">
        <w:rPr>
          <w:rFonts w:ascii="Arial" w:hAnsi="Arial" w:cs="Arial"/>
        </w:rPr>
        <w:t>,</w:t>
      </w:r>
      <w:r w:rsidRPr="00DB3850">
        <w:rPr>
          <w:rFonts w:ascii="Arial" w:hAnsi="Arial" w:cs="Arial"/>
        </w:rPr>
        <w:t xml:space="preserve"> and </w:t>
      </w:r>
      <w:r w:rsidR="0070613E">
        <w:rPr>
          <w:rFonts w:ascii="Arial" w:hAnsi="Arial" w:cs="Arial"/>
        </w:rPr>
        <w:t>financial stability</w:t>
      </w:r>
      <w:r w:rsidRPr="00DB3850">
        <w:rPr>
          <w:rFonts w:ascii="Arial" w:hAnsi="Arial" w:cs="Arial"/>
        </w:rPr>
        <w:t>. In the event a builder is not accepted into the Participating Builder Program, the Builder may re-apply at any time the Builder feels they meet the guidelines set as a basis for the Participating Builder Program.</w:t>
      </w:r>
    </w:p>
    <w:p w:rsidR="00E52F7C" w:rsidRPr="002926D8" w:rsidRDefault="00E52F7C" w:rsidP="00E52F7C">
      <w:pPr>
        <w:tabs>
          <w:tab w:val="left" w:pos="720"/>
          <w:tab w:val="left" w:pos="5760"/>
        </w:tabs>
        <w:spacing w:line="249" w:lineRule="auto"/>
        <w:jc w:val="both"/>
        <w:rPr>
          <w:rFonts w:ascii="Arial" w:hAnsi="Arial" w:cs="Arial"/>
        </w:rPr>
      </w:pPr>
    </w:p>
    <w:p w:rsidR="00607F93" w:rsidRPr="00C77526"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C77526">
        <w:rPr>
          <w:rFonts w:ascii="Arial" w:hAnsi="Arial" w:cs="Arial"/>
          <w:u w:val="none"/>
        </w:rPr>
        <w:t>SUCCESSORS AND ASSIGNS</w:t>
      </w:r>
    </w:p>
    <w:p w:rsidR="00607F93" w:rsidRDefault="00607F93" w:rsidP="00DB3850">
      <w:pPr>
        <w:pStyle w:val="ListParagraph"/>
        <w:keepLines/>
        <w:tabs>
          <w:tab w:val="left" w:pos="720"/>
          <w:tab w:val="left" w:pos="5760"/>
        </w:tabs>
        <w:spacing w:line="249" w:lineRule="auto"/>
        <w:ind w:left="540"/>
        <w:jc w:val="both"/>
        <w:rPr>
          <w:rFonts w:ascii="Arial" w:hAnsi="Arial" w:cs="Arial"/>
        </w:rPr>
      </w:pPr>
      <w:r w:rsidRPr="00C77526">
        <w:rPr>
          <w:rFonts w:ascii="Arial" w:hAnsi="Arial" w:cs="Arial"/>
        </w:rPr>
        <w:t>This Agreement shall be binding upon and insure to the benefit of the parties and their successors and assigns. Builder shall not assign this Agreement or any interest hereunder, in whole or in part, without the prior written consent of NACCCA and NACO, which consent may withheld for any reason or for no reason.</w:t>
      </w:r>
    </w:p>
    <w:p w:rsidR="00607F93" w:rsidRDefault="00607F93" w:rsidP="00DB3850">
      <w:pPr>
        <w:pStyle w:val="ListParagraph"/>
        <w:keepLines/>
        <w:tabs>
          <w:tab w:val="left" w:pos="720"/>
          <w:tab w:val="left" w:pos="5760"/>
        </w:tabs>
        <w:spacing w:line="249" w:lineRule="auto"/>
        <w:ind w:left="540"/>
        <w:jc w:val="both"/>
        <w:rPr>
          <w:rFonts w:ascii="Arial" w:hAnsi="Arial" w:cs="Arial"/>
        </w:rPr>
      </w:pPr>
    </w:p>
    <w:p w:rsidR="00607F93" w:rsidRPr="00E52F7C"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E52F7C">
        <w:rPr>
          <w:rFonts w:ascii="Arial" w:hAnsi="Arial" w:cs="Arial"/>
          <w:u w:val="none"/>
        </w:rPr>
        <w:lastRenderedPageBreak/>
        <w:t>ACKNOWLEDGMENT BY BUYER OR LOT OWNER</w:t>
      </w:r>
    </w:p>
    <w:p w:rsidR="00607F93" w:rsidRPr="00C77526" w:rsidRDefault="00607F93" w:rsidP="00B8745D">
      <w:pPr>
        <w:pStyle w:val="ListParagraph"/>
        <w:keepLines/>
        <w:tabs>
          <w:tab w:val="left" w:pos="550"/>
          <w:tab w:val="left" w:pos="5760"/>
        </w:tabs>
        <w:spacing w:line="249" w:lineRule="auto"/>
        <w:ind w:left="550"/>
        <w:jc w:val="both"/>
        <w:rPr>
          <w:rFonts w:ascii="Arial" w:hAnsi="Arial" w:cs="Arial"/>
        </w:rPr>
      </w:pPr>
      <w:r>
        <w:rPr>
          <w:rFonts w:ascii="Arial" w:hAnsi="Arial" w:cs="Arial"/>
        </w:rPr>
        <w:t xml:space="preserve">In the event Builder either (a) enters into a contract to build a residence on a lot owned by a third party or (b) enters into a contract to sell a lot owned by Builder to a third party prior to the completion of construction (as defined by the issuance of a certificate of occupancy), Builder shall provide NACO and </w:t>
      </w:r>
      <w:r w:rsidR="005F1EFE">
        <w:rPr>
          <w:rFonts w:ascii="Arial" w:hAnsi="Arial" w:cs="Arial"/>
        </w:rPr>
        <w:t>NACCCA</w:t>
      </w:r>
      <w:r>
        <w:rPr>
          <w:rFonts w:ascii="Arial" w:hAnsi="Arial" w:cs="Arial"/>
        </w:rPr>
        <w:t xml:space="preserve"> with a written confirmation signed by the lot owner or purchaser, as the case may be, acknowledging that the lot owner or purchaser has been provided a copy of this Agreement, including the </w:t>
      </w:r>
      <w:r w:rsidR="0070613E">
        <w:rPr>
          <w:rFonts w:ascii="Arial" w:hAnsi="Arial" w:cs="Arial"/>
        </w:rPr>
        <w:t>Construction Site Agreement</w:t>
      </w:r>
      <w:r>
        <w:rPr>
          <w:rFonts w:ascii="Arial" w:hAnsi="Arial" w:cs="Arial"/>
        </w:rPr>
        <w:t>.</w:t>
      </w:r>
    </w:p>
    <w:p w:rsidR="00607F93" w:rsidRPr="002926D8" w:rsidRDefault="00607F93" w:rsidP="00814975">
      <w:pPr>
        <w:tabs>
          <w:tab w:val="left" w:pos="720"/>
          <w:tab w:val="left" w:pos="5760"/>
        </w:tabs>
        <w:spacing w:before="12" w:line="260" w:lineRule="exact"/>
        <w:ind w:left="540" w:hanging="540"/>
        <w:rPr>
          <w:rFonts w:ascii="Arial" w:hAnsi="Arial" w:cs="Arial"/>
        </w:rPr>
      </w:pPr>
    </w:p>
    <w:p w:rsidR="00607F93" w:rsidRPr="00C77526" w:rsidRDefault="00607F93" w:rsidP="00E52F7C">
      <w:pPr>
        <w:pStyle w:val="BodyText"/>
        <w:keepNext/>
        <w:numPr>
          <w:ilvl w:val="1"/>
          <w:numId w:val="12"/>
        </w:numPr>
        <w:tabs>
          <w:tab w:val="left" w:pos="550"/>
          <w:tab w:val="left" w:pos="5760"/>
        </w:tabs>
        <w:ind w:left="547" w:hanging="547"/>
        <w:jc w:val="both"/>
        <w:rPr>
          <w:rFonts w:ascii="Arial" w:hAnsi="Arial" w:cs="Arial"/>
          <w:u w:val="none"/>
        </w:rPr>
      </w:pPr>
      <w:r w:rsidRPr="00C77526">
        <w:rPr>
          <w:rFonts w:ascii="Arial" w:hAnsi="Arial" w:cs="Arial"/>
          <w:u w:val="none"/>
        </w:rPr>
        <w:t>NO JOINT VENTURE</w:t>
      </w:r>
    </w:p>
    <w:p w:rsidR="00607F93" w:rsidRPr="00C77526" w:rsidRDefault="00607F93" w:rsidP="00814975">
      <w:pPr>
        <w:pStyle w:val="ListParagraph"/>
        <w:tabs>
          <w:tab w:val="left" w:pos="720"/>
          <w:tab w:val="left" w:pos="5760"/>
        </w:tabs>
        <w:spacing w:line="249" w:lineRule="auto"/>
        <w:ind w:left="540"/>
        <w:jc w:val="both"/>
        <w:rPr>
          <w:rFonts w:ascii="Arial" w:hAnsi="Arial" w:cs="Arial"/>
        </w:rPr>
      </w:pPr>
      <w:r w:rsidRPr="00C77526">
        <w:rPr>
          <w:rFonts w:ascii="Arial" w:hAnsi="Arial" w:cs="Arial"/>
        </w:rPr>
        <w:t>It is hereby acknowledged by Builder and NACCCA and/or NACO that the relationship between them created hereby is not intended to be and shall not in any way be construed to be that of a partnership, joint venture, or principal and agent. Any approval granted by NACCCA and/or NACO pursuant to this Agreement is solely for NACCCA and/or NACO's benefit and no person or entity may rely upon NACCCA and/or NACO's approval for any other purpose.</w:t>
      </w:r>
    </w:p>
    <w:p w:rsidR="00607F93" w:rsidRDefault="00607F93" w:rsidP="00814975">
      <w:pPr>
        <w:tabs>
          <w:tab w:val="left" w:pos="720"/>
          <w:tab w:val="left" w:pos="5760"/>
        </w:tabs>
        <w:spacing w:before="16" w:line="260" w:lineRule="exact"/>
        <w:rPr>
          <w:rFonts w:ascii="Arial" w:hAnsi="Arial" w:cs="Arial"/>
        </w:rPr>
      </w:pPr>
    </w:p>
    <w:p w:rsidR="00607F93" w:rsidRDefault="00607F93" w:rsidP="00814975">
      <w:pPr>
        <w:tabs>
          <w:tab w:val="left" w:pos="720"/>
          <w:tab w:val="left" w:pos="5760"/>
        </w:tabs>
        <w:spacing w:line="252" w:lineRule="auto"/>
        <w:jc w:val="both"/>
        <w:rPr>
          <w:rFonts w:ascii="Arial" w:hAnsi="Arial" w:cs="Arial"/>
        </w:rPr>
      </w:pPr>
      <w:r w:rsidRPr="002926D8">
        <w:rPr>
          <w:rFonts w:ascii="Arial" w:hAnsi="Arial" w:cs="Arial"/>
        </w:rPr>
        <w:t>IN WITNESS WHEREOF, the undersigned have set their hands and seals hereto as of the day and year indicated under their signature.</w:t>
      </w:r>
    </w:p>
    <w:p w:rsidR="00607F93" w:rsidRDefault="00607F93" w:rsidP="00814975">
      <w:pPr>
        <w:tabs>
          <w:tab w:val="left" w:pos="720"/>
          <w:tab w:val="left" w:pos="5760"/>
        </w:tabs>
        <w:spacing w:line="252" w:lineRule="auto"/>
        <w:jc w:val="both"/>
        <w:rPr>
          <w:rFonts w:ascii="Arial" w:hAnsi="Arial" w:cs="Arial"/>
        </w:rPr>
      </w:pPr>
    </w:p>
    <w:tbl>
      <w:tblPr>
        <w:tblW w:w="0" w:type="auto"/>
        <w:tblLook w:val="00A0" w:firstRow="1" w:lastRow="0" w:firstColumn="1" w:lastColumn="0" w:noHBand="0" w:noVBand="0"/>
      </w:tblPr>
      <w:tblGrid>
        <w:gridCol w:w="1548"/>
        <w:gridCol w:w="3420"/>
        <w:gridCol w:w="360"/>
        <w:gridCol w:w="1440"/>
        <w:gridCol w:w="4140"/>
      </w:tblGrid>
      <w:tr w:rsidR="00607F93" w:rsidRPr="00226118" w:rsidTr="00226118">
        <w:tc>
          <w:tcPr>
            <w:tcW w:w="10908" w:type="dxa"/>
            <w:gridSpan w:val="5"/>
            <w:tcBorders>
              <w:top w:val="single" w:sz="18" w:space="0" w:color="auto"/>
            </w:tcBorders>
          </w:tcPr>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The New Albany Country Club Community Association, Inc., an Ohio Non-profit Corporation</w:t>
            </w:r>
          </w:p>
        </w:tc>
      </w:tr>
      <w:tr w:rsidR="00607F93" w:rsidRPr="00226118" w:rsidTr="00226118">
        <w:trPr>
          <w:gridAfter w:val="1"/>
          <w:wAfter w:w="4140" w:type="dxa"/>
        </w:trPr>
        <w:tc>
          <w:tcPr>
            <w:tcW w:w="4968" w:type="dxa"/>
            <w:gridSpan w:val="2"/>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4968" w:type="dxa"/>
            <w:gridSpan w:val="2"/>
            <w:tcBorders>
              <w:top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Signature</w:t>
            </w: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top w:val="single" w:sz="4" w:space="0" w:color="auto"/>
            </w:tcBorders>
          </w:tcPr>
          <w:p w:rsidR="00607F93" w:rsidRPr="00226118" w:rsidRDefault="00607F93" w:rsidP="00226118">
            <w:pPr>
              <w:tabs>
                <w:tab w:val="left" w:pos="720"/>
                <w:tab w:val="left" w:pos="5760"/>
              </w:tabs>
              <w:spacing w:line="252" w:lineRule="auto"/>
              <w:jc w:val="center"/>
              <w:rPr>
                <w:rFonts w:ascii="Arial" w:hAnsi="Arial" w:cs="Arial"/>
              </w:rPr>
            </w:pPr>
            <w:r w:rsidRPr="00226118">
              <w:rPr>
                <w:rFonts w:ascii="Arial" w:hAnsi="Arial" w:cs="Arial"/>
              </w:rPr>
              <w:t>Date</w:t>
            </w: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Print Name:</w:t>
            </w:r>
          </w:p>
        </w:tc>
        <w:tc>
          <w:tcPr>
            <w:tcW w:w="342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Title:</w:t>
            </w:r>
          </w:p>
        </w:tc>
        <w:tc>
          <w:tcPr>
            <w:tcW w:w="3420" w:type="dxa"/>
            <w:tcBorders>
              <w:top w:val="single" w:sz="4" w:space="0" w:color="auto"/>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bl>
    <w:p w:rsidR="00607F93" w:rsidRDefault="00607F93" w:rsidP="00814975">
      <w:pPr>
        <w:tabs>
          <w:tab w:val="left" w:pos="720"/>
          <w:tab w:val="left" w:pos="5760"/>
        </w:tabs>
        <w:spacing w:line="252" w:lineRule="auto"/>
        <w:jc w:val="both"/>
        <w:rPr>
          <w:rFonts w:ascii="Arial" w:hAnsi="Arial" w:cs="Arial"/>
        </w:rPr>
      </w:pPr>
    </w:p>
    <w:tbl>
      <w:tblPr>
        <w:tblW w:w="0" w:type="auto"/>
        <w:tblLook w:val="00A0" w:firstRow="1" w:lastRow="0" w:firstColumn="1" w:lastColumn="0" w:noHBand="0" w:noVBand="0"/>
      </w:tblPr>
      <w:tblGrid>
        <w:gridCol w:w="1548"/>
        <w:gridCol w:w="3420"/>
        <w:gridCol w:w="360"/>
        <w:gridCol w:w="1440"/>
        <w:gridCol w:w="4140"/>
      </w:tblGrid>
      <w:tr w:rsidR="00607F93" w:rsidRPr="00226118" w:rsidTr="00226118">
        <w:tc>
          <w:tcPr>
            <w:tcW w:w="10908" w:type="dxa"/>
            <w:gridSpan w:val="5"/>
            <w:tcBorders>
              <w:top w:val="single" w:sz="18" w:space="0" w:color="auto"/>
            </w:tcBorders>
          </w:tcPr>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The New Albany Company, LLC, a Delaware Limited Liability Company</w:t>
            </w:r>
          </w:p>
        </w:tc>
      </w:tr>
      <w:tr w:rsidR="00607F93" w:rsidRPr="00226118" w:rsidTr="00226118">
        <w:trPr>
          <w:gridAfter w:val="1"/>
          <w:wAfter w:w="4140" w:type="dxa"/>
        </w:trPr>
        <w:tc>
          <w:tcPr>
            <w:tcW w:w="4968" w:type="dxa"/>
            <w:gridSpan w:val="2"/>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4968" w:type="dxa"/>
            <w:gridSpan w:val="2"/>
            <w:tcBorders>
              <w:top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Signature</w:t>
            </w: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top w:val="single" w:sz="4" w:space="0" w:color="auto"/>
            </w:tcBorders>
          </w:tcPr>
          <w:p w:rsidR="00607F93" w:rsidRPr="00226118" w:rsidRDefault="00607F93" w:rsidP="00226118">
            <w:pPr>
              <w:tabs>
                <w:tab w:val="left" w:pos="720"/>
                <w:tab w:val="left" w:pos="5760"/>
              </w:tabs>
              <w:spacing w:line="252" w:lineRule="auto"/>
              <w:jc w:val="center"/>
              <w:rPr>
                <w:rFonts w:ascii="Arial" w:hAnsi="Arial" w:cs="Arial"/>
              </w:rPr>
            </w:pPr>
            <w:r w:rsidRPr="00226118">
              <w:rPr>
                <w:rFonts w:ascii="Arial" w:hAnsi="Arial" w:cs="Arial"/>
              </w:rPr>
              <w:t>Date</w:t>
            </w: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Print Name:</w:t>
            </w:r>
          </w:p>
        </w:tc>
        <w:tc>
          <w:tcPr>
            <w:tcW w:w="342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Title:</w:t>
            </w:r>
          </w:p>
        </w:tc>
        <w:tc>
          <w:tcPr>
            <w:tcW w:w="3420" w:type="dxa"/>
            <w:tcBorders>
              <w:top w:val="single" w:sz="4" w:space="0" w:color="auto"/>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bl>
    <w:p w:rsidR="00607F93" w:rsidRPr="002926D8" w:rsidRDefault="00607F93" w:rsidP="00814975">
      <w:pPr>
        <w:tabs>
          <w:tab w:val="left" w:pos="720"/>
          <w:tab w:val="left" w:pos="5760"/>
        </w:tabs>
        <w:spacing w:line="252" w:lineRule="auto"/>
        <w:jc w:val="both"/>
        <w:rPr>
          <w:rFonts w:ascii="Arial" w:hAnsi="Arial" w:cs="Arial"/>
        </w:rPr>
      </w:pPr>
    </w:p>
    <w:tbl>
      <w:tblPr>
        <w:tblW w:w="0" w:type="auto"/>
        <w:tblLook w:val="00A0" w:firstRow="1" w:lastRow="0" w:firstColumn="1" w:lastColumn="0" w:noHBand="0" w:noVBand="0"/>
      </w:tblPr>
      <w:tblGrid>
        <w:gridCol w:w="1548"/>
        <w:gridCol w:w="3420"/>
        <w:gridCol w:w="360"/>
        <w:gridCol w:w="1440"/>
        <w:gridCol w:w="4140"/>
      </w:tblGrid>
      <w:tr w:rsidR="00607F93" w:rsidRPr="00226118" w:rsidTr="00226118">
        <w:tc>
          <w:tcPr>
            <w:tcW w:w="10908" w:type="dxa"/>
            <w:gridSpan w:val="5"/>
            <w:tcBorders>
              <w:top w:val="single" w:sz="18" w:space="0" w:color="auto"/>
            </w:tcBorders>
          </w:tcPr>
          <w:p w:rsidR="00E52F7C" w:rsidRDefault="00E52F7C" w:rsidP="00226118">
            <w:pPr>
              <w:tabs>
                <w:tab w:val="left" w:pos="720"/>
                <w:tab w:val="left" w:pos="5760"/>
              </w:tabs>
              <w:spacing w:line="252" w:lineRule="auto"/>
              <w:jc w:val="both"/>
              <w:rPr>
                <w:rFonts w:ascii="Arial" w:hAnsi="Arial" w:cs="Arial"/>
              </w:rPr>
            </w:pPr>
          </w:p>
          <w:p w:rsidR="00607F93" w:rsidRPr="005C16B5" w:rsidRDefault="00607F93" w:rsidP="005C16B5">
            <w:pPr>
              <w:tabs>
                <w:tab w:val="left" w:pos="720"/>
                <w:tab w:val="left" w:pos="5760"/>
                <w:tab w:val="right" w:pos="10692"/>
              </w:tabs>
              <w:spacing w:line="252" w:lineRule="auto"/>
              <w:jc w:val="both"/>
              <w:rPr>
                <w:rFonts w:ascii="Arial" w:hAnsi="Arial" w:cs="Arial"/>
                <w:u w:val="single"/>
              </w:rPr>
            </w:pPr>
            <w:r w:rsidRPr="00226118">
              <w:rPr>
                <w:rFonts w:ascii="Arial" w:hAnsi="Arial" w:cs="Arial"/>
              </w:rPr>
              <w:t>BUILDER:  ________________________________, a</w:t>
            </w:r>
            <w:r w:rsidR="005C16B5">
              <w:rPr>
                <w:rFonts w:ascii="Arial" w:hAnsi="Arial" w:cs="Arial"/>
              </w:rPr>
              <w:t>(n)</w:t>
            </w:r>
            <w:r w:rsidRPr="00226118">
              <w:rPr>
                <w:rFonts w:ascii="Arial" w:hAnsi="Arial" w:cs="Arial"/>
              </w:rPr>
              <w:t xml:space="preserve"> </w:t>
            </w:r>
            <w:r w:rsidR="005C16B5" w:rsidRPr="005C16B5">
              <w:rPr>
                <w:rFonts w:ascii="Arial" w:hAnsi="Arial" w:cs="Arial"/>
                <w:u w:val="single"/>
              </w:rPr>
              <w:tab/>
            </w:r>
            <w:r w:rsidR="005C16B5" w:rsidRPr="005C16B5">
              <w:rPr>
                <w:rFonts w:ascii="Arial" w:hAnsi="Arial" w:cs="Arial"/>
                <w:u w:val="single"/>
              </w:rPr>
              <w:tab/>
            </w:r>
          </w:p>
        </w:tc>
      </w:tr>
      <w:tr w:rsidR="00607F93" w:rsidRPr="00226118" w:rsidTr="00226118">
        <w:trPr>
          <w:gridAfter w:val="1"/>
          <w:wAfter w:w="4140" w:type="dxa"/>
        </w:trPr>
        <w:tc>
          <w:tcPr>
            <w:tcW w:w="4968" w:type="dxa"/>
            <w:gridSpan w:val="2"/>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4968" w:type="dxa"/>
            <w:gridSpan w:val="2"/>
            <w:tcBorders>
              <w:top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Signature</w:t>
            </w:r>
          </w:p>
        </w:tc>
        <w:tc>
          <w:tcPr>
            <w:tcW w:w="360" w:type="dxa"/>
          </w:tcPr>
          <w:p w:rsidR="00607F93" w:rsidRPr="00226118" w:rsidRDefault="00607F93" w:rsidP="00226118">
            <w:pPr>
              <w:tabs>
                <w:tab w:val="left" w:pos="720"/>
                <w:tab w:val="left" w:pos="5760"/>
              </w:tabs>
              <w:spacing w:line="252" w:lineRule="auto"/>
              <w:jc w:val="both"/>
              <w:rPr>
                <w:rFonts w:ascii="Arial" w:hAnsi="Arial" w:cs="Arial"/>
              </w:rPr>
            </w:pPr>
          </w:p>
        </w:tc>
        <w:tc>
          <w:tcPr>
            <w:tcW w:w="1440" w:type="dxa"/>
            <w:tcBorders>
              <w:top w:val="single" w:sz="4" w:space="0" w:color="auto"/>
            </w:tcBorders>
          </w:tcPr>
          <w:p w:rsidR="00607F93" w:rsidRPr="00226118" w:rsidRDefault="00607F93" w:rsidP="00226118">
            <w:pPr>
              <w:tabs>
                <w:tab w:val="left" w:pos="720"/>
                <w:tab w:val="left" w:pos="5760"/>
              </w:tabs>
              <w:spacing w:line="252" w:lineRule="auto"/>
              <w:jc w:val="center"/>
              <w:rPr>
                <w:rFonts w:ascii="Arial" w:hAnsi="Arial" w:cs="Arial"/>
              </w:rPr>
            </w:pPr>
            <w:r w:rsidRPr="00226118">
              <w:rPr>
                <w:rFonts w:ascii="Arial" w:hAnsi="Arial" w:cs="Arial"/>
              </w:rPr>
              <w:t>Date</w:t>
            </w: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Print Name:</w:t>
            </w:r>
          </w:p>
        </w:tc>
        <w:tc>
          <w:tcPr>
            <w:tcW w:w="3420" w:type="dxa"/>
            <w:tcBorders>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r w:rsidR="00607F93" w:rsidRPr="00226118" w:rsidTr="00226118">
        <w:trPr>
          <w:gridAfter w:val="1"/>
          <w:wAfter w:w="4140" w:type="dxa"/>
        </w:trPr>
        <w:tc>
          <w:tcPr>
            <w:tcW w:w="1548" w:type="dxa"/>
          </w:tcPr>
          <w:p w:rsidR="00607F93" w:rsidRPr="00226118" w:rsidRDefault="00607F93" w:rsidP="00226118">
            <w:pPr>
              <w:tabs>
                <w:tab w:val="left" w:pos="720"/>
                <w:tab w:val="left" w:pos="5760"/>
              </w:tabs>
              <w:spacing w:line="252" w:lineRule="auto"/>
              <w:jc w:val="both"/>
              <w:rPr>
                <w:rFonts w:ascii="Arial" w:hAnsi="Arial" w:cs="Arial"/>
              </w:rPr>
            </w:pPr>
          </w:p>
          <w:p w:rsidR="00607F93" w:rsidRPr="00226118" w:rsidRDefault="00607F93" w:rsidP="00226118">
            <w:pPr>
              <w:tabs>
                <w:tab w:val="left" w:pos="720"/>
                <w:tab w:val="left" w:pos="5760"/>
              </w:tabs>
              <w:spacing w:line="252" w:lineRule="auto"/>
              <w:jc w:val="both"/>
              <w:rPr>
                <w:rFonts w:ascii="Arial" w:hAnsi="Arial" w:cs="Arial"/>
              </w:rPr>
            </w:pPr>
            <w:r w:rsidRPr="00226118">
              <w:rPr>
                <w:rFonts w:ascii="Arial" w:hAnsi="Arial" w:cs="Arial"/>
              </w:rPr>
              <w:t>Title:</w:t>
            </w:r>
          </w:p>
        </w:tc>
        <w:tc>
          <w:tcPr>
            <w:tcW w:w="3420" w:type="dxa"/>
            <w:tcBorders>
              <w:top w:val="single" w:sz="4" w:space="0" w:color="auto"/>
              <w:bottom w:val="single" w:sz="4" w:space="0" w:color="auto"/>
            </w:tcBorders>
          </w:tcPr>
          <w:p w:rsidR="00607F93" w:rsidRPr="00226118" w:rsidRDefault="00607F93" w:rsidP="00226118">
            <w:pPr>
              <w:tabs>
                <w:tab w:val="left" w:pos="720"/>
                <w:tab w:val="left" w:pos="5760"/>
              </w:tabs>
              <w:spacing w:line="252" w:lineRule="auto"/>
              <w:jc w:val="both"/>
              <w:rPr>
                <w:rFonts w:ascii="Arial" w:hAnsi="Arial" w:cs="Arial"/>
              </w:rPr>
            </w:pPr>
          </w:p>
        </w:tc>
        <w:tc>
          <w:tcPr>
            <w:tcW w:w="1800" w:type="dxa"/>
            <w:gridSpan w:val="2"/>
          </w:tcPr>
          <w:p w:rsidR="00607F93" w:rsidRPr="00226118" w:rsidRDefault="00607F93" w:rsidP="00226118">
            <w:pPr>
              <w:tabs>
                <w:tab w:val="left" w:pos="720"/>
                <w:tab w:val="left" w:pos="5760"/>
              </w:tabs>
              <w:spacing w:line="252" w:lineRule="auto"/>
              <w:jc w:val="both"/>
              <w:rPr>
                <w:rFonts w:ascii="Arial" w:hAnsi="Arial" w:cs="Arial"/>
              </w:rPr>
            </w:pPr>
          </w:p>
        </w:tc>
      </w:tr>
    </w:tbl>
    <w:p w:rsidR="00607F93" w:rsidRPr="002926D8" w:rsidRDefault="00607F93" w:rsidP="00814975">
      <w:pPr>
        <w:tabs>
          <w:tab w:val="left" w:pos="720"/>
          <w:tab w:val="left" w:pos="5760"/>
        </w:tabs>
        <w:spacing w:line="130" w:lineRule="exact"/>
        <w:rPr>
          <w:rFonts w:ascii="Arial" w:hAnsi="Arial" w:cs="Arial"/>
        </w:rPr>
      </w:pPr>
    </w:p>
    <w:sectPr w:rsidR="00607F93" w:rsidRPr="002926D8" w:rsidSect="008C603E">
      <w:headerReference w:type="default" r:id="rId8"/>
      <w:footerReference w:type="default" r:id="rId9"/>
      <w:type w:val="nextColumn"/>
      <w:pgSz w:w="12290" w:h="15820"/>
      <w:pgMar w:top="144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F8" w:rsidRDefault="006475F8">
      <w:r>
        <w:separator/>
      </w:r>
    </w:p>
  </w:endnote>
  <w:endnote w:type="continuationSeparator" w:id="0">
    <w:p w:rsidR="006475F8" w:rsidRDefault="006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93" w:rsidRPr="00CD6000" w:rsidRDefault="00607F93" w:rsidP="00CD6000">
    <w:pPr>
      <w:pStyle w:val="Footer"/>
      <w:jc w:val="center"/>
      <w:rPr>
        <w:rFonts w:ascii="Arial" w:hAnsi="Arial" w:cs="Arial"/>
        <w:sz w:val="18"/>
      </w:rPr>
    </w:pPr>
    <w:r w:rsidRPr="00CD6000">
      <w:rPr>
        <w:rFonts w:ascii="Arial" w:hAnsi="Arial" w:cs="Arial"/>
        <w:sz w:val="18"/>
      </w:rPr>
      <w:t xml:space="preserve">Page </w:t>
    </w:r>
    <w:r w:rsidRPr="00CD6000">
      <w:rPr>
        <w:rFonts w:ascii="Arial" w:hAnsi="Arial" w:cs="Arial"/>
        <w:sz w:val="18"/>
      </w:rPr>
      <w:fldChar w:fldCharType="begin"/>
    </w:r>
    <w:r w:rsidRPr="00CD6000">
      <w:rPr>
        <w:rFonts w:ascii="Arial" w:hAnsi="Arial" w:cs="Arial"/>
        <w:sz w:val="18"/>
      </w:rPr>
      <w:instrText xml:space="preserve"> PAGE  \* Arabic  \* MERGEFORMAT </w:instrText>
    </w:r>
    <w:r w:rsidRPr="00CD6000">
      <w:rPr>
        <w:rFonts w:ascii="Arial" w:hAnsi="Arial" w:cs="Arial"/>
        <w:sz w:val="18"/>
      </w:rPr>
      <w:fldChar w:fldCharType="separate"/>
    </w:r>
    <w:r w:rsidR="00CE19FA">
      <w:rPr>
        <w:rFonts w:ascii="Arial" w:hAnsi="Arial" w:cs="Arial"/>
        <w:noProof/>
        <w:sz w:val="18"/>
      </w:rPr>
      <w:t>1</w:t>
    </w:r>
    <w:r w:rsidRPr="00CD6000">
      <w:rPr>
        <w:rFonts w:ascii="Arial" w:hAnsi="Arial" w:cs="Arial"/>
        <w:sz w:val="18"/>
      </w:rPr>
      <w:fldChar w:fldCharType="end"/>
    </w:r>
    <w:r w:rsidRPr="00CD6000">
      <w:rPr>
        <w:rFonts w:ascii="Arial" w:hAnsi="Arial" w:cs="Arial"/>
        <w:sz w:val="18"/>
      </w:rPr>
      <w:t xml:space="preserve"> of </w:t>
    </w:r>
    <w:r w:rsidR="006475F8">
      <w:fldChar w:fldCharType="begin"/>
    </w:r>
    <w:r w:rsidR="006475F8">
      <w:instrText xml:space="preserve"> NUMPAGES  \* Arabic  \* MERGEFORMAT </w:instrText>
    </w:r>
    <w:r w:rsidR="006475F8">
      <w:fldChar w:fldCharType="separate"/>
    </w:r>
    <w:r w:rsidR="00CE19FA" w:rsidRPr="00CE19FA">
      <w:rPr>
        <w:rFonts w:ascii="Arial" w:hAnsi="Arial" w:cs="Arial"/>
        <w:noProof/>
        <w:sz w:val="18"/>
      </w:rPr>
      <w:t>4</w:t>
    </w:r>
    <w:r w:rsidR="006475F8">
      <w:rPr>
        <w:rFonts w:ascii="Arial" w:hAnsi="Arial"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F8" w:rsidRDefault="006475F8">
      <w:r>
        <w:separator/>
      </w:r>
    </w:p>
  </w:footnote>
  <w:footnote w:type="continuationSeparator" w:id="0">
    <w:p w:rsidR="006475F8" w:rsidRDefault="00647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8"/>
      <w:gridCol w:w="3496"/>
    </w:tblGrid>
    <w:tr w:rsidR="00607F93" w:rsidRPr="007A0BFA" w:rsidTr="00814975">
      <w:tc>
        <w:tcPr>
          <w:tcW w:w="7398" w:type="dxa"/>
          <w:shd w:val="clear" w:color="auto" w:fill="000000"/>
        </w:tcPr>
        <w:p w:rsidR="00607F93" w:rsidRPr="007A0BFA" w:rsidRDefault="00607F93" w:rsidP="00CE19FA">
          <w:pPr>
            <w:rPr>
              <w:rFonts w:ascii="Book Antiqua" w:hAnsi="Book Antiqua" w:cs="Arial"/>
              <w:b/>
              <w:smallCaps/>
              <w:color w:val="FFFFFF"/>
              <w:sz w:val="38"/>
              <w:szCs w:val="38"/>
            </w:rPr>
          </w:pPr>
          <w:r w:rsidRPr="007A0BFA">
            <w:rPr>
              <w:rFonts w:ascii="Book Antiqua" w:hAnsi="Book Antiqua" w:cs="Arial"/>
              <w:b/>
              <w:smallCaps/>
              <w:color w:val="FFFFFF"/>
              <w:sz w:val="38"/>
              <w:szCs w:val="38"/>
            </w:rPr>
            <w:t>The New Albany</w:t>
          </w:r>
          <w:r w:rsidR="00CE19FA">
            <w:rPr>
              <w:rFonts w:ascii="Book Antiqua" w:hAnsi="Book Antiqua" w:cs="Arial"/>
              <w:b/>
              <w:smallCaps/>
              <w:color w:val="FFFFFF"/>
              <w:sz w:val="38"/>
              <w:szCs w:val="38"/>
            </w:rPr>
            <w:t xml:space="preserve"> </w:t>
          </w:r>
          <w:r w:rsidRPr="007A0BFA">
            <w:rPr>
              <w:rFonts w:ascii="Book Antiqua" w:hAnsi="Book Antiqua" w:cs="Arial"/>
              <w:b/>
              <w:smallCaps/>
              <w:color w:val="FFFFFF"/>
              <w:sz w:val="38"/>
              <w:szCs w:val="38"/>
            </w:rPr>
            <w:t>Country Club Community Association</w:t>
          </w:r>
        </w:p>
      </w:tc>
      <w:tc>
        <w:tcPr>
          <w:tcW w:w="3492" w:type="dxa"/>
          <w:shd w:val="clear" w:color="auto" w:fill="FFFFFF"/>
          <w:vAlign w:val="center"/>
        </w:tcPr>
        <w:p w:rsidR="00607F93" w:rsidRPr="007A0BFA" w:rsidRDefault="00607F93" w:rsidP="00CD6000">
          <w:pPr>
            <w:rPr>
              <w:rFonts w:ascii="Book Antiqua" w:hAnsi="Book Antiqua" w:cs="Arial"/>
              <w:b/>
              <w:smallCaps/>
              <w:sz w:val="36"/>
            </w:rPr>
          </w:pPr>
          <w:r w:rsidRPr="007A0BFA">
            <w:rPr>
              <w:rFonts w:ascii="Book Antiqua" w:hAnsi="Book Antiqua" w:cs="Arial"/>
              <w:b/>
              <w:sz w:val="72"/>
            </w:rPr>
            <w:t>NACCCA</w:t>
          </w:r>
        </w:p>
      </w:tc>
    </w:tr>
  </w:tbl>
  <w:p w:rsidR="00607F93" w:rsidRDefault="00607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6D0"/>
    <w:multiLevelType w:val="hybridMultilevel"/>
    <w:tmpl w:val="2204721A"/>
    <w:lvl w:ilvl="0" w:tplc="B4E65156">
      <w:start w:val="1"/>
      <w:numFmt w:val="bullet"/>
      <w:lvlText w:val="•"/>
      <w:lvlJc w:val="left"/>
      <w:pPr>
        <w:ind w:left="1135" w:hanging="352"/>
      </w:pPr>
      <w:rPr>
        <w:rFonts w:ascii="Times New Roman" w:eastAsia="Times New Roman" w:hAnsi="Times New Roman" w:hint="default"/>
        <w:w w:val="141"/>
        <w:sz w:val="19"/>
      </w:rPr>
    </w:lvl>
    <w:lvl w:ilvl="1" w:tplc="CD20CBDE">
      <w:start w:val="1"/>
      <w:numFmt w:val="bullet"/>
      <w:lvlText w:val="•"/>
      <w:lvlJc w:val="left"/>
      <w:pPr>
        <w:ind w:left="1971" w:hanging="352"/>
      </w:pPr>
      <w:rPr>
        <w:rFonts w:hint="default"/>
      </w:rPr>
    </w:lvl>
    <w:lvl w:ilvl="2" w:tplc="87FEA12E">
      <w:start w:val="1"/>
      <w:numFmt w:val="bullet"/>
      <w:lvlText w:val="•"/>
      <w:lvlJc w:val="left"/>
      <w:pPr>
        <w:ind w:left="2806" w:hanging="352"/>
      </w:pPr>
      <w:rPr>
        <w:rFonts w:hint="default"/>
      </w:rPr>
    </w:lvl>
    <w:lvl w:ilvl="3" w:tplc="08EED426">
      <w:start w:val="1"/>
      <w:numFmt w:val="bullet"/>
      <w:lvlText w:val="•"/>
      <w:lvlJc w:val="left"/>
      <w:pPr>
        <w:ind w:left="3641" w:hanging="352"/>
      </w:pPr>
      <w:rPr>
        <w:rFonts w:hint="default"/>
      </w:rPr>
    </w:lvl>
    <w:lvl w:ilvl="4" w:tplc="322E5872">
      <w:start w:val="1"/>
      <w:numFmt w:val="bullet"/>
      <w:lvlText w:val="•"/>
      <w:lvlJc w:val="left"/>
      <w:pPr>
        <w:ind w:left="4476" w:hanging="352"/>
      </w:pPr>
      <w:rPr>
        <w:rFonts w:hint="default"/>
      </w:rPr>
    </w:lvl>
    <w:lvl w:ilvl="5" w:tplc="84345D0C">
      <w:start w:val="1"/>
      <w:numFmt w:val="bullet"/>
      <w:lvlText w:val="•"/>
      <w:lvlJc w:val="left"/>
      <w:pPr>
        <w:ind w:left="5311" w:hanging="352"/>
      </w:pPr>
      <w:rPr>
        <w:rFonts w:hint="default"/>
      </w:rPr>
    </w:lvl>
    <w:lvl w:ilvl="6" w:tplc="075EDF94">
      <w:start w:val="1"/>
      <w:numFmt w:val="bullet"/>
      <w:lvlText w:val="•"/>
      <w:lvlJc w:val="left"/>
      <w:pPr>
        <w:ind w:left="6147" w:hanging="352"/>
      </w:pPr>
      <w:rPr>
        <w:rFonts w:hint="default"/>
      </w:rPr>
    </w:lvl>
    <w:lvl w:ilvl="7" w:tplc="B31244FE">
      <w:start w:val="1"/>
      <w:numFmt w:val="bullet"/>
      <w:lvlText w:val="•"/>
      <w:lvlJc w:val="left"/>
      <w:pPr>
        <w:ind w:left="6982" w:hanging="352"/>
      </w:pPr>
      <w:rPr>
        <w:rFonts w:hint="default"/>
      </w:rPr>
    </w:lvl>
    <w:lvl w:ilvl="8" w:tplc="273CA07A">
      <w:start w:val="1"/>
      <w:numFmt w:val="bullet"/>
      <w:lvlText w:val="•"/>
      <w:lvlJc w:val="left"/>
      <w:pPr>
        <w:ind w:left="7817" w:hanging="352"/>
      </w:pPr>
      <w:rPr>
        <w:rFonts w:hint="default"/>
      </w:rPr>
    </w:lvl>
  </w:abstractNum>
  <w:abstractNum w:abstractNumId="1">
    <w:nsid w:val="2BC145AB"/>
    <w:multiLevelType w:val="hybridMultilevel"/>
    <w:tmpl w:val="14F0BA24"/>
    <w:lvl w:ilvl="0" w:tplc="34F8854C">
      <w:start w:val="1"/>
      <w:numFmt w:val="decimal"/>
      <w:lvlText w:val="1.%1"/>
      <w:lvlJc w:val="left"/>
      <w:pPr>
        <w:ind w:left="720" w:hanging="360"/>
      </w:pPr>
      <w:rPr>
        <w:rFonts w:cs="Times New Roman" w:hint="default"/>
      </w:rPr>
    </w:lvl>
    <w:lvl w:ilvl="1" w:tplc="34F8854C">
      <w:start w:val="1"/>
      <w:numFmt w:val="decimal"/>
      <w:lvlText w:val="1.%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4C0D76"/>
    <w:multiLevelType w:val="multilevel"/>
    <w:tmpl w:val="1C6C9F1E"/>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3473071"/>
    <w:multiLevelType w:val="multilevel"/>
    <w:tmpl w:val="2048DBBE"/>
    <w:lvl w:ilvl="0">
      <w:start w:val="2"/>
      <w:numFmt w:val="decimal"/>
      <w:lvlText w:val="%1"/>
      <w:lvlJc w:val="left"/>
      <w:pPr>
        <w:ind w:left="200" w:hanging="714"/>
      </w:pPr>
      <w:rPr>
        <w:rFonts w:cs="Times New Roman" w:hint="default"/>
      </w:rPr>
    </w:lvl>
    <w:lvl w:ilvl="1">
      <w:start w:val="1"/>
      <w:numFmt w:val="decimal"/>
      <w:lvlText w:val="%1.%2"/>
      <w:lvlJc w:val="left"/>
      <w:pPr>
        <w:ind w:left="200" w:hanging="714"/>
      </w:pPr>
      <w:rPr>
        <w:rFonts w:ascii="Times New Roman" w:eastAsia="Times New Roman" w:hAnsi="Times New Roman" w:cs="Times New Roman" w:hint="default"/>
        <w:w w:val="103"/>
        <w:sz w:val="22"/>
        <w:szCs w:val="22"/>
      </w:rPr>
    </w:lvl>
    <w:lvl w:ilvl="2">
      <w:start w:val="1"/>
      <w:numFmt w:val="bullet"/>
      <w:lvlText w:val="•"/>
      <w:lvlJc w:val="left"/>
      <w:pPr>
        <w:ind w:left="2085" w:hanging="714"/>
      </w:pPr>
      <w:rPr>
        <w:rFonts w:hint="default"/>
      </w:rPr>
    </w:lvl>
    <w:lvl w:ilvl="3">
      <w:start w:val="1"/>
      <w:numFmt w:val="bullet"/>
      <w:lvlText w:val="•"/>
      <w:lvlJc w:val="left"/>
      <w:pPr>
        <w:ind w:left="3028" w:hanging="714"/>
      </w:pPr>
      <w:rPr>
        <w:rFonts w:hint="default"/>
      </w:rPr>
    </w:lvl>
    <w:lvl w:ilvl="4">
      <w:start w:val="1"/>
      <w:numFmt w:val="bullet"/>
      <w:lvlText w:val="•"/>
      <w:lvlJc w:val="left"/>
      <w:pPr>
        <w:ind w:left="3971" w:hanging="714"/>
      </w:pPr>
      <w:rPr>
        <w:rFonts w:hint="default"/>
      </w:rPr>
    </w:lvl>
    <w:lvl w:ilvl="5">
      <w:start w:val="1"/>
      <w:numFmt w:val="bullet"/>
      <w:lvlText w:val="•"/>
      <w:lvlJc w:val="left"/>
      <w:pPr>
        <w:ind w:left="4914" w:hanging="714"/>
      </w:pPr>
      <w:rPr>
        <w:rFonts w:hint="default"/>
      </w:rPr>
    </w:lvl>
    <w:lvl w:ilvl="6">
      <w:start w:val="1"/>
      <w:numFmt w:val="bullet"/>
      <w:lvlText w:val="•"/>
      <w:lvlJc w:val="left"/>
      <w:pPr>
        <w:ind w:left="5856" w:hanging="714"/>
      </w:pPr>
      <w:rPr>
        <w:rFonts w:hint="default"/>
      </w:rPr>
    </w:lvl>
    <w:lvl w:ilvl="7">
      <w:start w:val="1"/>
      <w:numFmt w:val="bullet"/>
      <w:lvlText w:val="•"/>
      <w:lvlJc w:val="left"/>
      <w:pPr>
        <w:ind w:left="6799" w:hanging="714"/>
      </w:pPr>
      <w:rPr>
        <w:rFonts w:hint="default"/>
      </w:rPr>
    </w:lvl>
    <w:lvl w:ilvl="8">
      <w:start w:val="1"/>
      <w:numFmt w:val="bullet"/>
      <w:lvlText w:val="•"/>
      <w:lvlJc w:val="left"/>
      <w:pPr>
        <w:ind w:left="7742" w:hanging="714"/>
      </w:pPr>
      <w:rPr>
        <w:rFonts w:hint="default"/>
      </w:rPr>
    </w:lvl>
  </w:abstractNum>
  <w:abstractNum w:abstractNumId="4">
    <w:nsid w:val="48AE0442"/>
    <w:multiLevelType w:val="hybridMultilevel"/>
    <w:tmpl w:val="FE327E96"/>
    <w:lvl w:ilvl="0" w:tplc="D18C882A">
      <w:start w:val="1"/>
      <w:numFmt w:val="bullet"/>
      <w:lvlText w:val="•"/>
      <w:lvlJc w:val="left"/>
      <w:pPr>
        <w:ind w:left="468" w:hanging="344"/>
      </w:pPr>
      <w:rPr>
        <w:rFonts w:ascii="Times New Roman" w:eastAsia="Times New Roman" w:hAnsi="Times New Roman" w:hint="default"/>
        <w:w w:val="152"/>
        <w:sz w:val="25"/>
      </w:rPr>
    </w:lvl>
    <w:lvl w:ilvl="1" w:tplc="1E028574">
      <w:start w:val="1"/>
      <w:numFmt w:val="upperLetter"/>
      <w:lvlText w:val="%2."/>
      <w:lvlJc w:val="left"/>
      <w:pPr>
        <w:ind w:left="119" w:hanging="705"/>
      </w:pPr>
      <w:rPr>
        <w:rFonts w:ascii="Times New Roman" w:eastAsia="Times New Roman" w:hAnsi="Times New Roman" w:cs="Times New Roman" w:hint="default"/>
        <w:w w:val="102"/>
        <w:sz w:val="22"/>
        <w:szCs w:val="22"/>
      </w:rPr>
    </w:lvl>
    <w:lvl w:ilvl="2" w:tplc="21BEB92A">
      <w:start w:val="1"/>
      <w:numFmt w:val="bullet"/>
      <w:lvlText w:val="•"/>
      <w:lvlJc w:val="left"/>
      <w:pPr>
        <w:ind w:left="1459" w:hanging="705"/>
      </w:pPr>
      <w:rPr>
        <w:rFonts w:hint="default"/>
      </w:rPr>
    </w:lvl>
    <w:lvl w:ilvl="3" w:tplc="FD08E880">
      <w:start w:val="1"/>
      <w:numFmt w:val="bullet"/>
      <w:lvlText w:val="•"/>
      <w:lvlJc w:val="left"/>
      <w:pPr>
        <w:ind w:left="2450" w:hanging="705"/>
      </w:pPr>
      <w:rPr>
        <w:rFonts w:hint="default"/>
      </w:rPr>
    </w:lvl>
    <w:lvl w:ilvl="4" w:tplc="292CCCFE">
      <w:start w:val="1"/>
      <w:numFmt w:val="bullet"/>
      <w:lvlText w:val="•"/>
      <w:lvlJc w:val="left"/>
      <w:pPr>
        <w:ind w:left="3441" w:hanging="705"/>
      </w:pPr>
      <w:rPr>
        <w:rFonts w:hint="default"/>
      </w:rPr>
    </w:lvl>
    <w:lvl w:ilvl="5" w:tplc="D820F1AA">
      <w:start w:val="1"/>
      <w:numFmt w:val="bullet"/>
      <w:lvlText w:val="•"/>
      <w:lvlJc w:val="left"/>
      <w:pPr>
        <w:ind w:left="4432" w:hanging="705"/>
      </w:pPr>
      <w:rPr>
        <w:rFonts w:hint="default"/>
      </w:rPr>
    </w:lvl>
    <w:lvl w:ilvl="6" w:tplc="A386FA7C">
      <w:start w:val="1"/>
      <w:numFmt w:val="bullet"/>
      <w:lvlText w:val="•"/>
      <w:lvlJc w:val="left"/>
      <w:pPr>
        <w:ind w:left="5423" w:hanging="705"/>
      </w:pPr>
      <w:rPr>
        <w:rFonts w:hint="default"/>
      </w:rPr>
    </w:lvl>
    <w:lvl w:ilvl="7" w:tplc="2A9036EA">
      <w:start w:val="1"/>
      <w:numFmt w:val="bullet"/>
      <w:lvlText w:val="•"/>
      <w:lvlJc w:val="left"/>
      <w:pPr>
        <w:ind w:left="6414" w:hanging="705"/>
      </w:pPr>
      <w:rPr>
        <w:rFonts w:hint="default"/>
      </w:rPr>
    </w:lvl>
    <w:lvl w:ilvl="8" w:tplc="21C25F32">
      <w:start w:val="1"/>
      <w:numFmt w:val="bullet"/>
      <w:lvlText w:val="•"/>
      <w:lvlJc w:val="left"/>
      <w:pPr>
        <w:ind w:left="7405" w:hanging="705"/>
      </w:pPr>
      <w:rPr>
        <w:rFonts w:hint="default"/>
      </w:rPr>
    </w:lvl>
  </w:abstractNum>
  <w:abstractNum w:abstractNumId="5">
    <w:nsid w:val="4DDC4970"/>
    <w:multiLevelType w:val="hybridMultilevel"/>
    <w:tmpl w:val="299459B8"/>
    <w:lvl w:ilvl="0" w:tplc="3F481E06">
      <w:start w:val="1"/>
      <w:numFmt w:val="bullet"/>
      <w:lvlText w:val="&quot;"/>
      <w:lvlJc w:val="left"/>
      <w:pPr>
        <w:ind w:left="1183" w:hanging="343"/>
      </w:pPr>
      <w:rPr>
        <w:rFonts w:ascii="Times New Roman" w:eastAsia="Times New Roman" w:hAnsi="Times New Roman" w:hint="default"/>
        <w:w w:val="124"/>
        <w:sz w:val="19"/>
      </w:rPr>
    </w:lvl>
    <w:lvl w:ilvl="1" w:tplc="2640C116">
      <w:start w:val="1"/>
      <w:numFmt w:val="bullet"/>
      <w:lvlText w:val="•"/>
      <w:lvlJc w:val="left"/>
      <w:pPr>
        <w:ind w:left="2013" w:hanging="343"/>
      </w:pPr>
      <w:rPr>
        <w:rFonts w:hint="default"/>
      </w:rPr>
    </w:lvl>
    <w:lvl w:ilvl="2" w:tplc="EE388F0E">
      <w:start w:val="1"/>
      <w:numFmt w:val="bullet"/>
      <w:lvlText w:val="•"/>
      <w:lvlJc w:val="left"/>
      <w:pPr>
        <w:ind w:left="2844" w:hanging="343"/>
      </w:pPr>
      <w:rPr>
        <w:rFonts w:hint="default"/>
      </w:rPr>
    </w:lvl>
    <w:lvl w:ilvl="3" w:tplc="AC5E0AFA">
      <w:start w:val="1"/>
      <w:numFmt w:val="bullet"/>
      <w:lvlText w:val="•"/>
      <w:lvlJc w:val="left"/>
      <w:pPr>
        <w:ind w:left="3674" w:hanging="343"/>
      </w:pPr>
      <w:rPr>
        <w:rFonts w:hint="default"/>
      </w:rPr>
    </w:lvl>
    <w:lvl w:ilvl="4" w:tplc="575033AA">
      <w:start w:val="1"/>
      <w:numFmt w:val="bullet"/>
      <w:lvlText w:val="•"/>
      <w:lvlJc w:val="left"/>
      <w:pPr>
        <w:ind w:left="4505" w:hanging="343"/>
      </w:pPr>
      <w:rPr>
        <w:rFonts w:hint="default"/>
      </w:rPr>
    </w:lvl>
    <w:lvl w:ilvl="5" w:tplc="528426C2">
      <w:start w:val="1"/>
      <w:numFmt w:val="bullet"/>
      <w:lvlText w:val="•"/>
      <w:lvlJc w:val="left"/>
      <w:pPr>
        <w:ind w:left="5335" w:hanging="343"/>
      </w:pPr>
      <w:rPr>
        <w:rFonts w:hint="default"/>
      </w:rPr>
    </w:lvl>
    <w:lvl w:ilvl="6" w:tplc="6026F372">
      <w:start w:val="1"/>
      <w:numFmt w:val="bullet"/>
      <w:lvlText w:val="•"/>
      <w:lvlJc w:val="left"/>
      <w:pPr>
        <w:ind w:left="6166" w:hanging="343"/>
      </w:pPr>
      <w:rPr>
        <w:rFonts w:hint="default"/>
      </w:rPr>
    </w:lvl>
    <w:lvl w:ilvl="7" w:tplc="ED742208">
      <w:start w:val="1"/>
      <w:numFmt w:val="bullet"/>
      <w:lvlText w:val="•"/>
      <w:lvlJc w:val="left"/>
      <w:pPr>
        <w:ind w:left="6996" w:hanging="343"/>
      </w:pPr>
      <w:rPr>
        <w:rFonts w:hint="default"/>
      </w:rPr>
    </w:lvl>
    <w:lvl w:ilvl="8" w:tplc="E8A0CA80">
      <w:start w:val="1"/>
      <w:numFmt w:val="bullet"/>
      <w:lvlText w:val="•"/>
      <w:lvlJc w:val="left"/>
      <w:pPr>
        <w:ind w:left="7827" w:hanging="343"/>
      </w:pPr>
      <w:rPr>
        <w:rFonts w:hint="default"/>
      </w:rPr>
    </w:lvl>
  </w:abstractNum>
  <w:abstractNum w:abstractNumId="6">
    <w:nsid w:val="562470F2"/>
    <w:multiLevelType w:val="hybridMultilevel"/>
    <w:tmpl w:val="74BCD7DE"/>
    <w:lvl w:ilvl="0" w:tplc="F55EAFA6">
      <w:start w:val="7"/>
      <w:numFmt w:val="decimal"/>
      <w:lvlText w:val="%1."/>
      <w:lvlJc w:val="left"/>
      <w:pPr>
        <w:ind w:left="832" w:hanging="718"/>
      </w:pPr>
      <w:rPr>
        <w:rFonts w:ascii="Times New Roman" w:eastAsia="Times New Roman" w:hAnsi="Times New Roman" w:cs="Times New Roman" w:hint="default"/>
        <w:w w:val="101"/>
        <w:sz w:val="23"/>
        <w:szCs w:val="23"/>
      </w:rPr>
    </w:lvl>
    <w:lvl w:ilvl="1" w:tplc="FB5823AC">
      <w:start w:val="1"/>
      <w:numFmt w:val="bullet"/>
      <w:lvlText w:val="•"/>
      <w:lvlJc w:val="left"/>
      <w:pPr>
        <w:ind w:left="1719" w:hanging="718"/>
      </w:pPr>
      <w:rPr>
        <w:rFonts w:hint="default"/>
      </w:rPr>
    </w:lvl>
    <w:lvl w:ilvl="2" w:tplc="E6AE23C2">
      <w:start w:val="1"/>
      <w:numFmt w:val="bullet"/>
      <w:lvlText w:val="•"/>
      <w:lvlJc w:val="left"/>
      <w:pPr>
        <w:ind w:left="2607" w:hanging="718"/>
      </w:pPr>
      <w:rPr>
        <w:rFonts w:hint="default"/>
      </w:rPr>
    </w:lvl>
    <w:lvl w:ilvl="3" w:tplc="4360311E">
      <w:start w:val="1"/>
      <w:numFmt w:val="bullet"/>
      <w:lvlText w:val="•"/>
      <w:lvlJc w:val="left"/>
      <w:pPr>
        <w:ind w:left="3494" w:hanging="718"/>
      </w:pPr>
      <w:rPr>
        <w:rFonts w:hint="default"/>
      </w:rPr>
    </w:lvl>
    <w:lvl w:ilvl="4" w:tplc="A54AB858">
      <w:start w:val="1"/>
      <w:numFmt w:val="bullet"/>
      <w:lvlText w:val="•"/>
      <w:lvlJc w:val="left"/>
      <w:pPr>
        <w:ind w:left="4382" w:hanging="718"/>
      </w:pPr>
      <w:rPr>
        <w:rFonts w:hint="default"/>
      </w:rPr>
    </w:lvl>
    <w:lvl w:ilvl="5" w:tplc="7AA2FBF6">
      <w:start w:val="1"/>
      <w:numFmt w:val="bullet"/>
      <w:lvlText w:val="•"/>
      <w:lvlJc w:val="left"/>
      <w:pPr>
        <w:ind w:left="5270" w:hanging="718"/>
      </w:pPr>
      <w:rPr>
        <w:rFonts w:hint="default"/>
      </w:rPr>
    </w:lvl>
    <w:lvl w:ilvl="6" w:tplc="C3B4495C">
      <w:start w:val="1"/>
      <w:numFmt w:val="bullet"/>
      <w:lvlText w:val="•"/>
      <w:lvlJc w:val="left"/>
      <w:pPr>
        <w:ind w:left="6157" w:hanging="718"/>
      </w:pPr>
      <w:rPr>
        <w:rFonts w:hint="default"/>
      </w:rPr>
    </w:lvl>
    <w:lvl w:ilvl="7" w:tplc="A69C48AA">
      <w:start w:val="1"/>
      <w:numFmt w:val="bullet"/>
      <w:lvlText w:val="•"/>
      <w:lvlJc w:val="left"/>
      <w:pPr>
        <w:ind w:left="7045" w:hanging="718"/>
      </w:pPr>
      <w:rPr>
        <w:rFonts w:hint="default"/>
      </w:rPr>
    </w:lvl>
    <w:lvl w:ilvl="8" w:tplc="0F56C8D8">
      <w:start w:val="1"/>
      <w:numFmt w:val="bullet"/>
      <w:lvlText w:val="•"/>
      <w:lvlJc w:val="left"/>
      <w:pPr>
        <w:ind w:left="7932" w:hanging="718"/>
      </w:pPr>
      <w:rPr>
        <w:rFonts w:hint="default"/>
      </w:rPr>
    </w:lvl>
  </w:abstractNum>
  <w:abstractNum w:abstractNumId="7">
    <w:nsid w:val="5B0B0A69"/>
    <w:multiLevelType w:val="hybridMultilevel"/>
    <w:tmpl w:val="041ABEFC"/>
    <w:lvl w:ilvl="0" w:tplc="400802D6">
      <w:start w:val="1"/>
      <w:numFmt w:val="decimal"/>
      <w:lvlText w:val="%1."/>
      <w:lvlJc w:val="left"/>
      <w:pPr>
        <w:ind w:left="472" w:hanging="330"/>
      </w:pPr>
      <w:rPr>
        <w:rFonts w:ascii="Times New Roman" w:eastAsia="Times New Roman" w:hAnsi="Times New Roman" w:cs="Times New Roman" w:hint="default"/>
        <w:w w:val="106"/>
        <w:sz w:val="22"/>
        <w:szCs w:val="22"/>
      </w:rPr>
    </w:lvl>
    <w:lvl w:ilvl="1" w:tplc="3224F798">
      <w:start w:val="1"/>
      <w:numFmt w:val="bullet"/>
      <w:lvlText w:val="•"/>
      <w:lvlJc w:val="left"/>
      <w:pPr>
        <w:ind w:left="1386" w:hanging="330"/>
      </w:pPr>
      <w:rPr>
        <w:rFonts w:hint="default"/>
      </w:rPr>
    </w:lvl>
    <w:lvl w:ilvl="2" w:tplc="0EAE71E6">
      <w:start w:val="1"/>
      <w:numFmt w:val="bullet"/>
      <w:lvlText w:val="•"/>
      <w:lvlJc w:val="left"/>
      <w:pPr>
        <w:ind w:left="2299" w:hanging="330"/>
      </w:pPr>
      <w:rPr>
        <w:rFonts w:hint="default"/>
      </w:rPr>
    </w:lvl>
    <w:lvl w:ilvl="3" w:tplc="FC46B220">
      <w:start w:val="1"/>
      <w:numFmt w:val="bullet"/>
      <w:lvlText w:val="•"/>
      <w:lvlJc w:val="left"/>
      <w:pPr>
        <w:ind w:left="3213" w:hanging="330"/>
      </w:pPr>
      <w:rPr>
        <w:rFonts w:hint="default"/>
      </w:rPr>
    </w:lvl>
    <w:lvl w:ilvl="4" w:tplc="20BE688E">
      <w:start w:val="1"/>
      <w:numFmt w:val="bullet"/>
      <w:lvlText w:val="•"/>
      <w:lvlJc w:val="left"/>
      <w:pPr>
        <w:ind w:left="4126" w:hanging="330"/>
      </w:pPr>
      <w:rPr>
        <w:rFonts w:hint="default"/>
      </w:rPr>
    </w:lvl>
    <w:lvl w:ilvl="5" w:tplc="85942304">
      <w:start w:val="1"/>
      <w:numFmt w:val="bullet"/>
      <w:lvlText w:val="•"/>
      <w:lvlJc w:val="left"/>
      <w:pPr>
        <w:ind w:left="5040" w:hanging="330"/>
      </w:pPr>
      <w:rPr>
        <w:rFonts w:hint="default"/>
      </w:rPr>
    </w:lvl>
    <w:lvl w:ilvl="6" w:tplc="A8B6DD50">
      <w:start w:val="1"/>
      <w:numFmt w:val="bullet"/>
      <w:lvlText w:val="•"/>
      <w:lvlJc w:val="left"/>
      <w:pPr>
        <w:ind w:left="5953" w:hanging="330"/>
      </w:pPr>
      <w:rPr>
        <w:rFonts w:hint="default"/>
      </w:rPr>
    </w:lvl>
    <w:lvl w:ilvl="7" w:tplc="06CCFF4E">
      <w:start w:val="1"/>
      <w:numFmt w:val="bullet"/>
      <w:lvlText w:val="•"/>
      <w:lvlJc w:val="left"/>
      <w:pPr>
        <w:ind w:left="6867" w:hanging="330"/>
      </w:pPr>
      <w:rPr>
        <w:rFonts w:hint="default"/>
      </w:rPr>
    </w:lvl>
    <w:lvl w:ilvl="8" w:tplc="05D87930">
      <w:start w:val="1"/>
      <w:numFmt w:val="bullet"/>
      <w:lvlText w:val="•"/>
      <w:lvlJc w:val="left"/>
      <w:pPr>
        <w:ind w:left="7780" w:hanging="330"/>
      </w:pPr>
      <w:rPr>
        <w:rFonts w:hint="default"/>
      </w:rPr>
    </w:lvl>
  </w:abstractNum>
  <w:abstractNum w:abstractNumId="8">
    <w:nsid w:val="5DAE2FEE"/>
    <w:multiLevelType w:val="multilevel"/>
    <w:tmpl w:val="16B0E57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53F5D98"/>
    <w:multiLevelType w:val="multilevel"/>
    <w:tmpl w:val="8ED89F96"/>
    <w:lvl w:ilvl="0">
      <w:start w:val="2"/>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76A2C74"/>
    <w:multiLevelType w:val="hybridMultilevel"/>
    <w:tmpl w:val="3B7A19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5F0E5F"/>
    <w:multiLevelType w:val="hybridMultilevel"/>
    <w:tmpl w:val="2752FA5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F57D37"/>
    <w:multiLevelType w:val="hybridMultilevel"/>
    <w:tmpl w:val="4EDA8B18"/>
    <w:lvl w:ilvl="0" w:tplc="5AACD870">
      <w:start w:val="1"/>
      <w:numFmt w:val="decimal"/>
      <w:lvlText w:val="2.%1"/>
      <w:lvlJc w:val="left"/>
      <w:pPr>
        <w:ind w:left="1440" w:hanging="360"/>
      </w:pPr>
      <w:rPr>
        <w:rFonts w:cs="Times New Roman" w:hint="default"/>
      </w:rPr>
    </w:lvl>
    <w:lvl w:ilvl="1" w:tplc="5AACD870">
      <w:start w:val="1"/>
      <w:numFmt w:val="decimal"/>
      <w:lvlText w:val="2.%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FB719A8"/>
    <w:multiLevelType w:val="hybridMultilevel"/>
    <w:tmpl w:val="FE7EBD20"/>
    <w:lvl w:ilvl="0" w:tplc="2A7662C4">
      <w:start w:val="12"/>
      <w:numFmt w:val="decimal"/>
      <w:lvlText w:val="%1."/>
      <w:lvlJc w:val="left"/>
      <w:pPr>
        <w:ind w:left="836" w:hanging="701"/>
      </w:pPr>
      <w:rPr>
        <w:rFonts w:ascii="Times New Roman" w:eastAsia="Times New Roman" w:hAnsi="Times New Roman" w:cs="Times New Roman" w:hint="default"/>
        <w:spacing w:val="6"/>
        <w:w w:val="81"/>
        <w:sz w:val="22"/>
        <w:szCs w:val="22"/>
      </w:rPr>
    </w:lvl>
    <w:lvl w:ilvl="1" w:tplc="68667BBA">
      <w:start w:val="1"/>
      <w:numFmt w:val="bullet"/>
      <w:lvlText w:val="•"/>
      <w:lvlJc w:val="left"/>
      <w:pPr>
        <w:ind w:left="1192" w:hanging="346"/>
      </w:pPr>
      <w:rPr>
        <w:rFonts w:ascii="Times New Roman" w:eastAsia="Times New Roman" w:hAnsi="Times New Roman" w:hint="default"/>
        <w:w w:val="133"/>
        <w:sz w:val="20"/>
      </w:rPr>
    </w:lvl>
    <w:lvl w:ilvl="2" w:tplc="198EADFC">
      <w:start w:val="1"/>
      <w:numFmt w:val="bullet"/>
      <w:lvlText w:val="•"/>
      <w:lvlJc w:val="left"/>
      <w:pPr>
        <w:ind w:left="2096" w:hanging="346"/>
      </w:pPr>
      <w:rPr>
        <w:rFonts w:hint="default"/>
      </w:rPr>
    </w:lvl>
    <w:lvl w:ilvl="3" w:tplc="23F0203E">
      <w:start w:val="1"/>
      <w:numFmt w:val="bullet"/>
      <w:lvlText w:val="•"/>
      <w:lvlJc w:val="left"/>
      <w:pPr>
        <w:ind w:left="3000" w:hanging="346"/>
      </w:pPr>
      <w:rPr>
        <w:rFonts w:hint="default"/>
      </w:rPr>
    </w:lvl>
    <w:lvl w:ilvl="4" w:tplc="6FDCC764">
      <w:start w:val="1"/>
      <w:numFmt w:val="bullet"/>
      <w:lvlText w:val="•"/>
      <w:lvlJc w:val="left"/>
      <w:pPr>
        <w:ind w:left="3904" w:hanging="346"/>
      </w:pPr>
      <w:rPr>
        <w:rFonts w:hint="default"/>
      </w:rPr>
    </w:lvl>
    <w:lvl w:ilvl="5" w:tplc="EF60C306">
      <w:start w:val="1"/>
      <w:numFmt w:val="bullet"/>
      <w:lvlText w:val="•"/>
      <w:lvlJc w:val="left"/>
      <w:pPr>
        <w:ind w:left="4808" w:hanging="346"/>
      </w:pPr>
      <w:rPr>
        <w:rFonts w:hint="default"/>
      </w:rPr>
    </w:lvl>
    <w:lvl w:ilvl="6" w:tplc="542A66AC">
      <w:start w:val="1"/>
      <w:numFmt w:val="bullet"/>
      <w:lvlText w:val="•"/>
      <w:lvlJc w:val="left"/>
      <w:pPr>
        <w:ind w:left="5712" w:hanging="346"/>
      </w:pPr>
      <w:rPr>
        <w:rFonts w:hint="default"/>
      </w:rPr>
    </w:lvl>
    <w:lvl w:ilvl="7" w:tplc="7298AC64">
      <w:start w:val="1"/>
      <w:numFmt w:val="bullet"/>
      <w:lvlText w:val="•"/>
      <w:lvlJc w:val="left"/>
      <w:pPr>
        <w:ind w:left="6616" w:hanging="346"/>
      </w:pPr>
      <w:rPr>
        <w:rFonts w:hint="default"/>
      </w:rPr>
    </w:lvl>
    <w:lvl w:ilvl="8" w:tplc="2BBC32D6">
      <w:start w:val="1"/>
      <w:numFmt w:val="bullet"/>
      <w:lvlText w:val="•"/>
      <w:lvlJc w:val="left"/>
      <w:pPr>
        <w:ind w:left="7520" w:hanging="346"/>
      </w:pPr>
      <w:rPr>
        <w:rFonts w:hint="default"/>
      </w:rPr>
    </w:lvl>
  </w:abstractNum>
  <w:abstractNum w:abstractNumId="14">
    <w:nsid w:val="75B57E1B"/>
    <w:multiLevelType w:val="hybridMultilevel"/>
    <w:tmpl w:val="37B6C27A"/>
    <w:lvl w:ilvl="0" w:tplc="834A28C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D5570AB"/>
    <w:multiLevelType w:val="multilevel"/>
    <w:tmpl w:val="90FA380C"/>
    <w:lvl w:ilvl="0">
      <w:start w:val="1"/>
      <w:numFmt w:val="decimal"/>
      <w:lvlText w:val="%1"/>
      <w:lvlJc w:val="left"/>
      <w:pPr>
        <w:ind w:left="119" w:hanging="699"/>
      </w:pPr>
      <w:rPr>
        <w:rFonts w:cs="Times New Roman" w:hint="default"/>
      </w:rPr>
    </w:lvl>
    <w:lvl w:ilvl="1">
      <w:start w:val="7"/>
      <w:numFmt w:val="decimal"/>
      <w:lvlText w:val="%1.%2"/>
      <w:lvlJc w:val="left"/>
      <w:pPr>
        <w:ind w:left="119" w:hanging="699"/>
      </w:pPr>
      <w:rPr>
        <w:rFonts w:ascii="Times New Roman" w:eastAsia="Times New Roman" w:hAnsi="Times New Roman" w:cs="Times New Roman" w:hint="default"/>
        <w:w w:val="103"/>
        <w:sz w:val="22"/>
        <w:szCs w:val="22"/>
      </w:rPr>
    </w:lvl>
    <w:lvl w:ilvl="2">
      <w:start w:val="1"/>
      <w:numFmt w:val="bullet"/>
      <w:lvlText w:val="•"/>
      <w:lvlJc w:val="left"/>
      <w:pPr>
        <w:ind w:left="2020" w:hanging="699"/>
      </w:pPr>
      <w:rPr>
        <w:rFonts w:hint="default"/>
      </w:rPr>
    </w:lvl>
    <w:lvl w:ilvl="3">
      <w:start w:val="1"/>
      <w:numFmt w:val="bullet"/>
      <w:lvlText w:val="•"/>
      <w:lvlJc w:val="left"/>
      <w:pPr>
        <w:ind w:left="2971" w:hanging="699"/>
      </w:pPr>
      <w:rPr>
        <w:rFonts w:hint="default"/>
      </w:rPr>
    </w:lvl>
    <w:lvl w:ilvl="4">
      <w:start w:val="1"/>
      <w:numFmt w:val="bullet"/>
      <w:lvlText w:val="•"/>
      <w:lvlJc w:val="left"/>
      <w:pPr>
        <w:ind w:left="3922" w:hanging="699"/>
      </w:pPr>
      <w:rPr>
        <w:rFonts w:hint="default"/>
      </w:rPr>
    </w:lvl>
    <w:lvl w:ilvl="5">
      <w:start w:val="1"/>
      <w:numFmt w:val="bullet"/>
      <w:lvlText w:val="•"/>
      <w:lvlJc w:val="left"/>
      <w:pPr>
        <w:ind w:left="4873" w:hanging="699"/>
      </w:pPr>
      <w:rPr>
        <w:rFonts w:hint="default"/>
      </w:rPr>
    </w:lvl>
    <w:lvl w:ilvl="6">
      <w:start w:val="1"/>
      <w:numFmt w:val="bullet"/>
      <w:lvlText w:val="•"/>
      <w:lvlJc w:val="left"/>
      <w:pPr>
        <w:ind w:left="5824" w:hanging="699"/>
      </w:pPr>
      <w:rPr>
        <w:rFonts w:hint="default"/>
      </w:rPr>
    </w:lvl>
    <w:lvl w:ilvl="7">
      <w:start w:val="1"/>
      <w:numFmt w:val="bullet"/>
      <w:lvlText w:val="•"/>
      <w:lvlJc w:val="left"/>
      <w:pPr>
        <w:ind w:left="6775" w:hanging="699"/>
      </w:pPr>
      <w:rPr>
        <w:rFonts w:hint="default"/>
      </w:rPr>
    </w:lvl>
    <w:lvl w:ilvl="8">
      <w:start w:val="1"/>
      <w:numFmt w:val="bullet"/>
      <w:lvlText w:val="•"/>
      <w:lvlJc w:val="left"/>
      <w:pPr>
        <w:ind w:left="7726" w:hanging="699"/>
      </w:pPr>
      <w:rPr>
        <w:rFonts w:hint="default"/>
      </w:rPr>
    </w:lvl>
  </w:abstractNum>
  <w:num w:numId="1">
    <w:abstractNumId w:val="5"/>
  </w:num>
  <w:num w:numId="2">
    <w:abstractNumId w:val="0"/>
  </w:num>
  <w:num w:numId="3">
    <w:abstractNumId w:val="13"/>
  </w:num>
  <w:num w:numId="4">
    <w:abstractNumId w:val="6"/>
  </w:num>
  <w:num w:numId="5">
    <w:abstractNumId w:val="7"/>
  </w:num>
  <w:num w:numId="6">
    <w:abstractNumId w:val="3"/>
  </w:num>
  <w:num w:numId="7">
    <w:abstractNumId w:val="15"/>
  </w:num>
  <w:num w:numId="8">
    <w:abstractNumId w:val="4"/>
  </w:num>
  <w:num w:numId="9">
    <w:abstractNumId w:val="11"/>
  </w:num>
  <w:num w:numId="10">
    <w:abstractNumId w:val="10"/>
  </w:num>
  <w:num w:numId="11">
    <w:abstractNumId w:val="14"/>
  </w:num>
  <w:num w:numId="12">
    <w:abstractNumId w:val="12"/>
  </w:num>
  <w:num w:numId="13">
    <w:abstractNumId w:val="1"/>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2A"/>
    <w:rsid w:val="00000FEE"/>
    <w:rsid w:val="000306EC"/>
    <w:rsid w:val="00093E7B"/>
    <w:rsid w:val="001168A1"/>
    <w:rsid w:val="00167ED2"/>
    <w:rsid w:val="00190C7C"/>
    <w:rsid w:val="00226118"/>
    <w:rsid w:val="002636CA"/>
    <w:rsid w:val="002926D8"/>
    <w:rsid w:val="002A4378"/>
    <w:rsid w:val="003E6315"/>
    <w:rsid w:val="00486BE9"/>
    <w:rsid w:val="00510ED5"/>
    <w:rsid w:val="00563DF1"/>
    <w:rsid w:val="005A6A60"/>
    <w:rsid w:val="005C16B5"/>
    <w:rsid w:val="005F1EFE"/>
    <w:rsid w:val="00607F93"/>
    <w:rsid w:val="006475F8"/>
    <w:rsid w:val="0070613E"/>
    <w:rsid w:val="00761077"/>
    <w:rsid w:val="00770989"/>
    <w:rsid w:val="007A0BFA"/>
    <w:rsid w:val="00814975"/>
    <w:rsid w:val="00833B2F"/>
    <w:rsid w:val="008831D3"/>
    <w:rsid w:val="008B773A"/>
    <w:rsid w:val="008C603E"/>
    <w:rsid w:val="00903037"/>
    <w:rsid w:val="00941A73"/>
    <w:rsid w:val="009C41DE"/>
    <w:rsid w:val="009E50B5"/>
    <w:rsid w:val="00AF3D5E"/>
    <w:rsid w:val="00B8745D"/>
    <w:rsid w:val="00BC798E"/>
    <w:rsid w:val="00C20D18"/>
    <w:rsid w:val="00C77526"/>
    <w:rsid w:val="00C848DD"/>
    <w:rsid w:val="00CC6346"/>
    <w:rsid w:val="00CC7A0A"/>
    <w:rsid w:val="00CD6000"/>
    <w:rsid w:val="00CE19FA"/>
    <w:rsid w:val="00D070BB"/>
    <w:rsid w:val="00D37DB2"/>
    <w:rsid w:val="00DB3850"/>
    <w:rsid w:val="00E03903"/>
    <w:rsid w:val="00E26B75"/>
    <w:rsid w:val="00E529F7"/>
    <w:rsid w:val="00E52F7C"/>
    <w:rsid w:val="00EC1BC1"/>
    <w:rsid w:val="00EC34A7"/>
    <w:rsid w:val="00F43987"/>
    <w:rsid w:val="00F5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2F"/>
    <w:pPr>
      <w:widowControl w:val="0"/>
    </w:pPr>
  </w:style>
  <w:style w:type="paragraph" w:styleId="Heading1">
    <w:name w:val="heading 1"/>
    <w:basedOn w:val="Normal"/>
    <w:link w:val="Heading1Char"/>
    <w:uiPriority w:val="99"/>
    <w:qFormat/>
    <w:rsid w:val="00833B2F"/>
    <w:pPr>
      <w:spacing w:before="139"/>
      <w:ind w:left="510" w:hanging="348"/>
      <w:outlineLvl w:val="0"/>
    </w:pPr>
    <w:rPr>
      <w:rFonts w:ascii="Times New Roman" w:eastAsia="Times New Roman" w:hAnsi="Times New Roman"/>
      <w:sz w:val="25"/>
      <w:szCs w:val="25"/>
    </w:rPr>
  </w:style>
  <w:style w:type="paragraph" w:styleId="Heading2">
    <w:name w:val="heading 2"/>
    <w:basedOn w:val="Normal"/>
    <w:link w:val="Heading2Char"/>
    <w:uiPriority w:val="99"/>
    <w:qFormat/>
    <w:rsid w:val="00833B2F"/>
    <w:pPr>
      <w:ind w:left="1823"/>
      <w:outlineLvl w:val="1"/>
    </w:pPr>
    <w:rPr>
      <w:rFonts w:ascii="Times New Roman" w:eastAsia="Times New Roman" w:hAnsi="Times New Roman"/>
      <w:sz w:val="24"/>
      <w:szCs w:val="24"/>
    </w:rPr>
  </w:style>
  <w:style w:type="paragraph" w:styleId="Heading3">
    <w:name w:val="heading 3"/>
    <w:basedOn w:val="Normal"/>
    <w:link w:val="Heading3Char"/>
    <w:uiPriority w:val="99"/>
    <w:qFormat/>
    <w:rsid w:val="00833B2F"/>
    <w:pPr>
      <w:ind w:left="128"/>
      <w:outlineLvl w:val="2"/>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odyText">
    <w:name w:val="Body Text"/>
    <w:basedOn w:val="Normal"/>
    <w:link w:val="BodyTextChar"/>
    <w:uiPriority w:val="99"/>
    <w:rsid w:val="00833B2F"/>
    <w:pPr>
      <w:ind w:left="104"/>
    </w:pPr>
    <w:rPr>
      <w:rFonts w:ascii="Times New Roman" w:eastAsia="Times New Roman" w:hAnsi="Times New Roman"/>
      <w:u w:val="single"/>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99"/>
    <w:qFormat/>
    <w:rsid w:val="00833B2F"/>
  </w:style>
  <w:style w:type="paragraph" w:customStyle="1" w:styleId="TableParagraph">
    <w:name w:val="Table Paragraph"/>
    <w:basedOn w:val="Normal"/>
    <w:uiPriority w:val="99"/>
    <w:rsid w:val="00833B2F"/>
  </w:style>
  <w:style w:type="paragraph" w:styleId="BalloonText">
    <w:name w:val="Balloon Text"/>
    <w:basedOn w:val="Normal"/>
    <w:link w:val="BalloonTextChar"/>
    <w:uiPriority w:val="99"/>
    <w:semiHidden/>
    <w:rsid w:val="00E52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9F7"/>
    <w:rPr>
      <w:rFonts w:ascii="Tahoma" w:hAnsi="Tahoma" w:cs="Tahoma"/>
      <w:sz w:val="16"/>
      <w:szCs w:val="16"/>
    </w:rPr>
  </w:style>
  <w:style w:type="paragraph" w:styleId="Header">
    <w:name w:val="header"/>
    <w:basedOn w:val="Normal"/>
    <w:link w:val="HeaderChar"/>
    <w:uiPriority w:val="99"/>
    <w:rsid w:val="00E529F7"/>
    <w:pPr>
      <w:tabs>
        <w:tab w:val="center" w:pos="4680"/>
        <w:tab w:val="right" w:pos="9360"/>
      </w:tabs>
    </w:pPr>
  </w:style>
  <w:style w:type="character" w:customStyle="1" w:styleId="HeaderChar">
    <w:name w:val="Header Char"/>
    <w:basedOn w:val="DefaultParagraphFont"/>
    <w:link w:val="Header"/>
    <w:uiPriority w:val="99"/>
    <w:locked/>
    <w:rsid w:val="00E529F7"/>
    <w:rPr>
      <w:rFonts w:cs="Times New Roman"/>
    </w:rPr>
  </w:style>
  <w:style w:type="paragraph" w:styleId="Footer">
    <w:name w:val="footer"/>
    <w:basedOn w:val="Normal"/>
    <w:link w:val="FooterChar"/>
    <w:uiPriority w:val="99"/>
    <w:rsid w:val="00E529F7"/>
    <w:pPr>
      <w:tabs>
        <w:tab w:val="center" w:pos="4680"/>
        <w:tab w:val="right" w:pos="9360"/>
      </w:tabs>
    </w:pPr>
  </w:style>
  <w:style w:type="character" w:customStyle="1" w:styleId="FooterChar">
    <w:name w:val="Footer Char"/>
    <w:basedOn w:val="DefaultParagraphFont"/>
    <w:link w:val="Footer"/>
    <w:uiPriority w:val="99"/>
    <w:locked/>
    <w:rsid w:val="00E529F7"/>
    <w:rPr>
      <w:rFonts w:cs="Times New Roman"/>
    </w:rPr>
  </w:style>
  <w:style w:type="table" w:styleId="TableGrid">
    <w:name w:val="Table Grid"/>
    <w:basedOn w:val="TableNormal"/>
    <w:uiPriority w:val="99"/>
    <w:rsid w:val="008C6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2F"/>
    <w:pPr>
      <w:widowControl w:val="0"/>
    </w:pPr>
  </w:style>
  <w:style w:type="paragraph" w:styleId="Heading1">
    <w:name w:val="heading 1"/>
    <w:basedOn w:val="Normal"/>
    <w:link w:val="Heading1Char"/>
    <w:uiPriority w:val="99"/>
    <w:qFormat/>
    <w:rsid w:val="00833B2F"/>
    <w:pPr>
      <w:spacing w:before="139"/>
      <w:ind w:left="510" w:hanging="348"/>
      <w:outlineLvl w:val="0"/>
    </w:pPr>
    <w:rPr>
      <w:rFonts w:ascii="Times New Roman" w:eastAsia="Times New Roman" w:hAnsi="Times New Roman"/>
      <w:sz w:val="25"/>
      <w:szCs w:val="25"/>
    </w:rPr>
  </w:style>
  <w:style w:type="paragraph" w:styleId="Heading2">
    <w:name w:val="heading 2"/>
    <w:basedOn w:val="Normal"/>
    <w:link w:val="Heading2Char"/>
    <w:uiPriority w:val="99"/>
    <w:qFormat/>
    <w:rsid w:val="00833B2F"/>
    <w:pPr>
      <w:ind w:left="1823"/>
      <w:outlineLvl w:val="1"/>
    </w:pPr>
    <w:rPr>
      <w:rFonts w:ascii="Times New Roman" w:eastAsia="Times New Roman" w:hAnsi="Times New Roman"/>
      <w:sz w:val="24"/>
      <w:szCs w:val="24"/>
    </w:rPr>
  </w:style>
  <w:style w:type="paragraph" w:styleId="Heading3">
    <w:name w:val="heading 3"/>
    <w:basedOn w:val="Normal"/>
    <w:link w:val="Heading3Char"/>
    <w:uiPriority w:val="99"/>
    <w:qFormat/>
    <w:rsid w:val="00833B2F"/>
    <w:pPr>
      <w:ind w:left="128"/>
      <w:outlineLvl w:val="2"/>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odyText">
    <w:name w:val="Body Text"/>
    <w:basedOn w:val="Normal"/>
    <w:link w:val="BodyTextChar"/>
    <w:uiPriority w:val="99"/>
    <w:rsid w:val="00833B2F"/>
    <w:pPr>
      <w:ind w:left="104"/>
    </w:pPr>
    <w:rPr>
      <w:rFonts w:ascii="Times New Roman" w:eastAsia="Times New Roman" w:hAnsi="Times New Roman"/>
      <w:u w:val="single"/>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99"/>
    <w:qFormat/>
    <w:rsid w:val="00833B2F"/>
  </w:style>
  <w:style w:type="paragraph" w:customStyle="1" w:styleId="TableParagraph">
    <w:name w:val="Table Paragraph"/>
    <w:basedOn w:val="Normal"/>
    <w:uiPriority w:val="99"/>
    <w:rsid w:val="00833B2F"/>
  </w:style>
  <w:style w:type="paragraph" w:styleId="BalloonText">
    <w:name w:val="Balloon Text"/>
    <w:basedOn w:val="Normal"/>
    <w:link w:val="BalloonTextChar"/>
    <w:uiPriority w:val="99"/>
    <w:semiHidden/>
    <w:rsid w:val="00E529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9F7"/>
    <w:rPr>
      <w:rFonts w:ascii="Tahoma" w:hAnsi="Tahoma" w:cs="Tahoma"/>
      <w:sz w:val="16"/>
      <w:szCs w:val="16"/>
    </w:rPr>
  </w:style>
  <w:style w:type="paragraph" w:styleId="Header">
    <w:name w:val="header"/>
    <w:basedOn w:val="Normal"/>
    <w:link w:val="HeaderChar"/>
    <w:uiPriority w:val="99"/>
    <w:rsid w:val="00E529F7"/>
    <w:pPr>
      <w:tabs>
        <w:tab w:val="center" w:pos="4680"/>
        <w:tab w:val="right" w:pos="9360"/>
      </w:tabs>
    </w:pPr>
  </w:style>
  <w:style w:type="character" w:customStyle="1" w:styleId="HeaderChar">
    <w:name w:val="Header Char"/>
    <w:basedOn w:val="DefaultParagraphFont"/>
    <w:link w:val="Header"/>
    <w:uiPriority w:val="99"/>
    <w:locked/>
    <w:rsid w:val="00E529F7"/>
    <w:rPr>
      <w:rFonts w:cs="Times New Roman"/>
    </w:rPr>
  </w:style>
  <w:style w:type="paragraph" w:styleId="Footer">
    <w:name w:val="footer"/>
    <w:basedOn w:val="Normal"/>
    <w:link w:val="FooterChar"/>
    <w:uiPriority w:val="99"/>
    <w:rsid w:val="00E529F7"/>
    <w:pPr>
      <w:tabs>
        <w:tab w:val="center" w:pos="4680"/>
        <w:tab w:val="right" w:pos="9360"/>
      </w:tabs>
    </w:pPr>
  </w:style>
  <w:style w:type="character" w:customStyle="1" w:styleId="FooterChar">
    <w:name w:val="Footer Char"/>
    <w:basedOn w:val="DefaultParagraphFont"/>
    <w:link w:val="Footer"/>
    <w:uiPriority w:val="99"/>
    <w:locked/>
    <w:rsid w:val="00E529F7"/>
    <w:rPr>
      <w:rFonts w:cs="Times New Roman"/>
    </w:rPr>
  </w:style>
  <w:style w:type="table" w:styleId="TableGrid">
    <w:name w:val="Table Grid"/>
    <w:basedOn w:val="TableNormal"/>
    <w:uiPriority w:val="99"/>
    <w:rsid w:val="008C6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Reader</dc:creator>
  <cp:lastModifiedBy>Crystal Davis</cp:lastModifiedBy>
  <cp:revision>12</cp:revision>
  <cp:lastPrinted>2014-04-03T00:26:00Z</cp:lastPrinted>
  <dcterms:created xsi:type="dcterms:W3CDTF">2014-02-25T14:13:00Z</dcterms:created>
  <dcterms:modified xsi:type="dcterms:W3CDTF">2016-07-18T13:51:00Z</dcterms:modified>
</cp:coreProperties>
</file>